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D32733" w14:textId="77777777" w:rsidR="001B149C" w:rsidRPr="000D2EAA" w:rsidRDefault="001B149C" w:rsidP="001B149C">
      <w:pPr>
        <w:spacing w:before="240"/>
        <w:jc w:val="center"/>
        <w:rPr>
          <w:rFonts w:ascii="Century Gothic" w:hAnsi="Century Gothic" w:cs="Arial"/>
          <w:sz w:val="52"/>
        </w:rPr>
      </w:pPr>
      <w:r w:rsidRPr="000D2EAA">
        <w:rPr>
          <w:rFonts w:ascii="Century Gothic" w:hAnsi="Century Gothic" w:cs="Arial"/>
          <w:sz w:val="52"/>
        </w:rPr>
        <w:t xml:space="preserve">Projekt </w:t>
      </w:r>
      <w:r w:rsidR="00B83B17">
        <w:rPr>
          <w:rFonts w:ascii="Century Gothic" w:hAnsi="Century Gothic" w:cs="Arial"/>
          <w:sz w:val="52"/>
        </w:rPr>
        <w:t>Techniczny</w:t>
      </w:r>
    </w:p>
    <w:p w14:paraId="7F939847" w14:textId="77777777" w:rsidR="001B149C" w:rsidRPr="000D2EAA" w:rsidRDefault="001B149C" w:rsidP="001B149C">
      <w:pPr>
        <w:jc w:val="center"/>
        <w:rPr>
          <w:rFonts w:ascii="Century Gothic" w:hAnsi="Century Gothic" w:cs="Arial"/>
        </w:rPr>
      </w:pPr>
    </w:p>
    <w:p w14:paraId="5C45EA4E" w14:textId="77777777" w:rsidR="001B149C" w:rsidRPr="000D2EAA" w:rsidRDefault="001B149C" w:rsidP="001B149C">
      <w:pPr>
        <w:jc w:val="center"/>
        <w:rPr>
          <w:rFonts w:ascii="Century Gothic" w:hAnsi="Century Gothic" w:cs="Arial"/>
        </w:rPr>
      </w:pPr>
      <w:r w:rsidRPr="000D2EAA">
        <w:rPr>
          <w:rFonts w:ascii="Century Gothic" w:hAnsi="Century Gothic" w:cs="Arial"/>
        </w:rPr>
        <w:t>Nazwa zadania</w:t>
      </w:r>
    </w:p>
    <w:p w14:paraId="013A9EC3" w14:textId="77777777" w:rsidR="001B149C" w:rsidRDefault="00B83B17" w:rsidP="004F1853">
      <w:pPr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  <w:sz w:val="28"/>
        </w:rPr>
        <w:t>,,</w:t>
      </w:r>
      <w:r w:rsidR="004F1853">
        <w:rPr>
          <w:rFonts w:ascii="Century Gothic" w:hAnsi="Century Gothic" w:cs="Arial"/>
        </w:rPr>
        <w:t>Wymiana opraw oświetleniowych na typu LED w budynku</w:t>
      </w:r>
      <w:r w:rsidR="00E9193E">
        <w:rPr>
          <w:rFonts w:ascii="Century Gothic" w:hAnsi="Century Gothic" w:cs="Arial"/>
        </w:rPr>
        <w:t xml:space="preserve"> </w:t>
      </w:r>
      <w:r w:rsidR="00101C75">
        <w:rPr>
          <w:rFonts w:ascii="Century Gothic" w:hAnsi="Century Gothic" w:cs="Arial"/>
        </w:rPr>
        <w:t xml:space="preserve">Zespołu </w:t>
      </w:r>
      <w:r w:rsidR="001B36FF">
        <w:rPr>
          <w:rFonts w:ascii="Century Gothic" w:hAnsi="Century Gothic" w:cs="Arial"/>
        </w:rPr>
        <w:t>S</w:t>
      </w:r>
      <w:r w:rsidR="00101C75">
        <w:rPr>
          <w:rFonts w:ascii="Century Gothic" w:hAnsi="Century Gothic" w:cs="Arial"/>
        </w:rPr>
        <w:t>zkół O</w:t>
      </w:r>
      <w:r w:rsidR="005B79FF">
        <w:rPr>
          <w:rFonts w:ascii="Century Gothic" w:hAnsi="Century Gothic" w:cs="Arial"/>
        </w:rPr>
        <w:t>gó</w:t>
      </w:r>
      <w:r w:rsidR="00101C75">
        <w:rPr>
          <w:rFonts w:ascii="Century Gothic" w:hAnsi="Century Gothic" w:cs="Arial"/>
        </w:rPr>
        <w:t xml:space="preserve">lnokształcących w </w:t>
      </w:r>
      <w:proofErr w:type="spellStart"/>
      <w:r w:rsidR="00101C75">
        <w:rPr>
          <w:rFonts w:ascii="Century Gothic" w:hAnsi="Century Gothic" w:cs="Arial"/>
        </w:rPr>
        <w:t>msc</w:t>
      </w:r>
      <w:proofErr w:type="spellEnd"/>
      <w:r w:rsidR="00101C75">
        <w:rPr>
          <w:rFonts w:ascii="Century Gothic" w:hAnsi="Century Gothic" w:cs="Arial"/>
        </w:rPr>
        <w:t>. Rybczewice Drugie"</w:t>
      </w:r>
    </w:p>
    <w:p w14:paraId="40E94BF2" w14:textId="77777777" w:rsidR="00101C75" w:rsidRPr="000D2EAA" w:rsidRDefault="00101C75" w:rsidP="00E9193E">
      <w:pPr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</w:rPr>
        <w:t>w ramach inwestycji pod nazwą ,, Z</w:t>
      </w:r>
      <w:r w:rsidR="005B79FF">
        <w:rPr>
          <w:rFonts w:ascii="Century Gothic" w:hAnsi="Century Gothic" w:cs="Arial"/>
        </w:rPr>
        <w:t>większenie efektywności energetycznej budynku Zespołu Szkół Ogólnokształcących  w miejscowości Rybczewice Drugie"</w:t>
      </w:r>
    </w:p>
    <w:p w14:paraId="51136A17" w14:textId="77777777" w:rsidR="00101C75" w:rsidRDefault="00101C75" w:rsidP="00B83B17">
      <w:pPr>
        <w:spacing w:before="240"/>
        <w:rPr>
          <w:rFonts w:ascii="Century Gothic" w:hAnsi="Century Gothic" w:cs="Arial"/>
          <w:b/>
          <w:bCs/>
          <w:szCs w:val="24"/>
        </w:rPr>
      </w:pPr>
    </w:p>
    <w:p w14:paraId="70D9DE3A" w14:textId="77777777" w:rsidR="00AC0A0F" w:rsidRDefault="001B149C" w:rsidP="00B83B17">
      <w:pPr>
        <w:spacing w:before="240"/>
        <w:rPr>
          <w:rStyle w:val="Pogrubienie"/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Inwestor</w:t>
      </w:r>
      <w:r w:rsidRPr="000D2EAA">
        <w:rPr>
          <w:rFonts w:ascii="Century Gothic" w:hAnsi="Century Gothic" w:cs="Arial"/>
          <w:szCs w:val="24"/>
        </w:rPr>
        <w:t xml:space="preserve">: </w:t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</w:r>
      <w:r w:rsidR="005B79FF">
        <w:rPr>
          <w:rStyle w:val="Pogrubienie"/>
          <w:rFonts w:ascii="Century Gothic" w:hAnsi="Century Gothic" w:cs="Arial"/>
          <w:szCs w:val="24"/>
        </w:rPr>
        <w:t xml:space="preserve">Gmina Rybczewice Drugie 119, 21-065 Rybczewice Drugie </w:t>
      </w:r>
    </w:p>
    <w:p w14:paraId="712F4A28" w14:textId="77777777" w:rsidR="00B83B17" w:rsidRPr="00B83B17" w:rsidRDefault="00AC0A0F" w:rsidP="00B83B17">
      <w:pPr>
        <w:spacing w:before="240"/>
        <w:rPr>
          <w:rStyle w:val="Pogrubienie"/>
          <w:rFonts w:ascii="Century Gothic" w:hAnsi="Century Gothic" w:cs="Arial"/>
          <w:szCs w:val="24"/>
        </w:rPr>
      </w:pPr>
      <w:r>
        <w:rPr>
          <w:rStyle w:val="Pogrubienie"/>
          <w:rFonts w:ascii="Century Gothic" w:hAnsi="Century Gothic" w:cs="Arial"/>
          <w:szCs w:val="24"/>
        </w:rPr>
        <w:tab/>
      </w:r>
      <w:r>
        <w:rPr>
          <w:rStyle w:val="Pogrubienie"/>
          <w:rFonts w:ascii="Century Gothic" w:hAnsi="Century Gothic" w:cs="Arial"/>
          <w:szCs w:val="24"/>
        </w:rPr>
        <w:tab/>
      </w:r>
      <w:r>
        <w:rPr>
          <w:rStyle w:val="Pogrubienie"/>
          <w:rFonts w:ascii="Century Gothic" w:hAnsi="Century Gothic" w:cs="Arial"/>
          <w:szCs w:val="24"/>
        </w:rPr>
        <w:tab/>
        <w:t>NIP: 712-</w:t>
      </w:r>
      <w:r w:rsidR="005B79FF">
        <w:rPr>
          <w:rStyle w:val="Pogrubienie"/>
          <w:rFonts w:ascii="Century Gothic" w:hAnsi="Century Gothic" w:cs="Arial"/>
          <w:szCs w:val="24"/>
        </w:rPr>
        <w:t>292-64-46</w:t>
      </w:r>
    </w:p>
    <w:p w14:paraId="3E3CE0BC" w14:textId="77777777" w:rsidR="001B149C" w:rsidRPr="000D2EAA" w:rsidRDefault="001B149C" w:rsidP="001B149C">
      <w:pPr>
        <w:spacing w:before="240"/>
        <w:ind w:left="2127" w:hanging="2127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Adres inwestycji</w:t>
      </w:r>
      <w:r w:rsidRPr="000D2EAA">
        <w:rPr>
          <w:rFonts w:ascii="Century Gothic" w:hAnsi="Century Gothic" w:cs="Arial"/>
          <w:szCs w:val="24"/>
        </w:rPr>
        <w:t xml:space="preserve">: </w:t>
      </w:r>
      <w:r w:rsidRPr="000D2EAA">
        <w:rPr>
          <w:rFonts w:ascii="Century Gothic" w:hAnsi="Century Gothic" w:cs="Arial"/>
          <w:szCs w:val="24"/>
        </w:rPr>
        <w:tab/>
      </w:r>
      <w:r w:rsidR="00AC0A0F">
        <w:rPr>
          <w:rFonts w:ascii="Century Gothic" w:hAnsi="Century Gothic" w:cs="Arial"/>
          <w:szCs w:val="24"/>
        </w:rPr>
        <w:t xml:space="preserve">Zespół Szkół Ogólnokształcących w miejscowości Rybczewice Drugie dz. nr </w:t>
      </w:r>
      <w:proofErr w:type="spellStart"/>
      <w:r w:rsidR="00AC0A0F">
        <w:rPr>
          <w:rFonts w:ascii="Century Gothic" w:hAnsi="Century Gothic" w:cs="Arial"/>
          <w:szCs w:val="24"/>
        </w:rPr>
        <w:t>ewid</w:t>
      </w:r>
      <w:proofErr w:type="spellEnd"/>
      <w:r w:rsidR="00AC0A0F">
        <w:rPr>
          <w:rFonts w:ascii="Century Gothic" w:hAnsi="Century Gothic" w:cs="Arial"/>
          <w:szCs w:val="24"/>
        </w:rPr>
        <w:t xml:space="preserve">. 785/16, </w:t>
      </w:r>
      <w:r w:rsidR="0082704B">
        <w:rPr>
          <w:rFonts w:ascii="Century Gothic" w:hAnsi="Century Gothic" w:cs="Arial"/>
          <w:szCs w:val="24"/>
        </w:rPr>
        <w:t>G</w:t>
      </w:r>
      <w:r w:rsidR="00AC0A0F">
        <w:rPr>
          <w:rFonts w:ascii="Century Gothic" w:hAnsi="Century Gothic" w:cs="Arial"/>
          <w:szCs w:val="24"/>
        </w:rPr>
        <w:t>mina Rybczewice Drugie.</w:t>
      </w:r>
    </w:p>
    <w:p w14:paraId="40865E0B" w14:textId="77777777" w:rsidR="001B149C" w:rsidRPr="000D2EAA" w:rsidRDefault="001B149C" w:rsidP="00B83B17">
      <w:pPr>
        <w:spacing w:before="240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Jednostka</w:t>
      </w:r>
      <w:r w:rsidRPr="000D2EAA">
        <w:rPr>
          <w:rFonts w:ascii="Century Gothic" w:hAnsi="Century Gothic" w:cs="Arial"/>
          <w:b/>
          <w:bCs/>
          <w:szCs w:val="24"/>
        </w:rPr>
        <w:br/>
        <w:t>Projektowa</w:t>
      </w:r>
      <w:r w:rsidRPr="000D2EAA">
        <w:rPr>
          <w:rFonts w:ascii="Century Gothic" w:hAnsi="Century Gothic" w:cs="Arial"/>
          <w:szCs w:val="24"/>
        </w:rPr>
        <w:t>:</w:t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</w:r>
      <w:r w:rsidR="00AC0A0F">
        <w:rPr>
          <w:rFonts w:ascii="Century Gothic" w:hAnsi="Century Gothic" w:cs="Arial"/>
          <w:szCs w:val="24"/>
        </w:rPr>
        <w:t xml:space="preserve">BARBUD Usługi Projektowo- Budowlane Ilona Baran, Chrzanów Pierwszy </w:t>
      </w:r>
      <w:r w:rsidR="00AC0A0F">
        <w:rPr>
          <w:rFonts w:ascii="Century Gothic" w:hAnsi="Century Gothic" w:cs="Arial"/>
          <w:szCs w:val="24"/>
        </w:rPr>
        <w:tab/>
      </w:r>
      <w:r w:rsidR="00AC0A0F">
        <w:rPr>
          <w:rFonts w:ascii="Century Gothic" w:hAnsi="Century Gothic" w:cs="Arial"/>
          <w:szCs w:val="24"/>
        </w:rPr>
        <w:tab/>
      </w:r>
      <w:r w:rsidR="00AC0A0F">
        <w:rPr>
          <w:rFonts w:ascii="Century Gothic" w:hAnsi="Century Gothic" w:cs="Arial"/>
          <w:szCs w:val="24"/>
        </w:rPr>
        <w:tab/>
        <w:t xml:space="preserve">68, 23-305 </w:t>
      </w:r>
      <w:proofErr w:type="spellStart"/>
      <w:r w:rsidR="00AC0A0F">
        <w:rPr>
          <w:rFonts w:ascii="Century Gothic" w:hAnsi="Century Gothic" w:cs="Arial"/>
          <w:szCs w:val="24"/>
        </w:rPr>
        <w:t>Crzanów</w:t>
      </w:r>
      <w:proofErr w:type="spellEnd"/>
    </w:p>
    <w:p w14:paraId="7DD2AC5A" w14:textId="77777777" w:rsidR="001B149C" w:rsidRPr="000D2EAA" w:rsidRDefault="001B149C" w:rsidP="001B149C">
      <w:pPr>
        <w:rPr>
          <w:rFonts w:ascii="Century Gothic" w:hAnsi="Century Gothic" w:cs="Arial"/>
          <w:szCs w:val="24"/>
        </w:rPr>
      </w:pPr>
    </w:p>
    <w:p w14:paraId="162AE92A" w14:textId="77777777" w:rsidR="001B149C" w:rsidRDefault="001B149C" w:rsidP="001B149C">
      <w:pPr>
        <w:rPr>
          <w:rFonts w:ascii="Century Gothic" w:hAnsi="Century Gothic" w:cs="Arial"/>
          <w:szCs w:val="24"/>
        </w:rPr>
      </w:pPr>
    </w:p>
    <w:p w14:paraId="073FBC77" w14:textId="77777777" w:rsidR="005B48CA" w:rsidRPr="000D2EAA" w:rsidRDefault="005B48CA" w:rsidP="001B149C">
      <w:pPr>
        <w:rPr>
          <w:rFonts w:ascii="Century Gothic" w:hAnsi="Century Gothic" w:cs="Arial"/>
          <w:szCs w:val="24"/>
        </w:rPr>
      </w:pPr>
    </w:p>
    <w:p w14:paraId="332DCA4B" w14:textId="77777777" w:rsidR="00AC0A0F" w:rsidRPr="000D2EAA" w:rsidRDefault="00AC0A0F" w:rsidP="001B149C">
      <w:pPr>
        <w:rPr>
          <w:rFonts w:ascii="Century Gothic" w:hAnsi="Century Gothic" w:cs="Arial"/>
          <w:szCs w:val="24"/>
        </w:rPr>
      </w:pPr>
    </w:p>
    <w:p w14:paraId="7EB66766" w14:textId="77777777" w:rsidR="001B149C" w:rsidRPr="000D2EAA" w:rsidRDefault="001B149C" w:rsidP="001B149C">
      <w:pPr>
        <w:spacing w:after="0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 xml:space="preserve">Oświadczenie </w:t>
      </w:r>
    </w:p>
    <w:p w14:paraId="36A9B130" w14:textId="77777777" w:rsidR="001B149C" w:rsidRPr="000D2EAA" w:rsidRDefault="001B149C" w:rsidP="001B149C">
      <w:pPr>
        <w:jc w:val="both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 xml:space="preserve">Na podstawie art. 20 ust. 4 ustawy z 7 lipca 1994r. - Prawo Budowlane (tekst jednolity </w:t>
      </w:r>
      <w:r w:rsidRPr="000D2EAA">
        <w:rPr>
          <w:rFonts w:ascii="Century Gothic" w:hAnsi="Century Gothic" w:cs="Arial"/>
          <w:szCs w:val="24"/>
        </w:rPr>
        <w:br/>
        <w:t>Dz. U. 2016.290 ze zm.) oświadczam, że niniejszy projekt został sporządzony zgodnie z obowiązującymi przepisami oraz zasadami wiedzy technicznej.</w:t>
      </w:r>
    </w:p>
    <w:p w14:paraId="26FF3F1A" w14:textId="77777777" w:rsidR="001B149C" w:rsidRPr="000D2EAA" w:rsidRDefault="001B149C" w:rsidP="001B149C">
      <w:pPr>
        <w:jc w:val="both"/>
        <w:rPr>
          <w:rFonts w:ascii="Century Gothic" w:hAnsi="Century Gothic" w:cs="Arial"/>
          <w:szCs w:val="24"/>
        </w:rPr>
      </w:pPr>
    </w:p>
    <w:p w14:paraId="292498EC" w14:textId="77777777" w:rsidR="001B149C" w:rsidRPr="000D2EAA" w:rsidRDefault="001B149C" w:rsidP="001B149C">
      <w:pPr>
        <w:jc w:val="both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>Projekt:</w:t>
      </w:r>
    </w:p>
    <w:tbl>
      <w:tblPr>
        <w:tblStyle w:val="Siatkatabeli1"/>
        <w:tblW w:w="9493" w:type="dxa"/>
        <w:jc w:val="center"/>
        <w:tblLook w:val="04A0" w:firstRow="1" w:lastRow="0" w:firstColumn="1" w:lastColumn="0" w:noHBand="0" w:noVBand="1"/>
      </w:tblPr>
      <w:tblGrid>
        <w:gridCol w:w="2433"/>
        <w:gridCol w:w="2240"/>
        <w:gridCol w:w="1670"/>
        <w:gridCol w:w="3150"/>
      </w:tblGrid>
      <w:tr w:rsidR="001B149C" w:rsidRPr="000D2EAA" w14:paraId="58232348" w14:textId="77777777" w:rsidTr="001B149C">
        <w:trPr>
          <w:trHeight w:val="441"/>
          <w:jc w:val="center"/>
        </w:trPr>
        <w:tc>
          <w:tcPr>
            <w:tcW w:w="2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0B4C5B" w14:textId="77777777" w:rsidR="001B149C" w:rsidRPr="000D2EAA" w:rsidRDefault="001B149C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>Imię i Nazwisko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7D28DB" w14:textId="77777777" w:rsidR="001B149C" w:rsidRPr="000D2EAA" w:rsidRDefault="001B149C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>Nr Uprawnień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9545AE" w14:textId="77777777" w:rsidR="001B149C" w:rsidRPr="000D2EAA" w:rsidRDefault="001B149C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 xml:space="preserve">Branża </w:t>
            </w:r>
          </w:p>
        </w:tc>
        <w:tc>
          <w:tcPr>
            <w:tcW w:w="3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9F022B" w14:textId="77777777" w:rsidR="001B149C" w:rsidRPr="000D2EAA" w:rsidRDefault="001B149C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>Podpis</w:t>
            </w:r>
          </w:p>
        </w:tc>
      </w:tr>
      <w:tr w:rsidR="002D12AF" w:rsidRPr="000D2EAA" w14:paraId="6F9B8761" w14:textId="77777777" w:rsidTr="001B149C">
        <w:trPr>
          <w:trHeight w:val="1573"/>
          <w:jc w:val="center"/>
        </w:trPr>
        <w:tc>
          <w:tcPr>
            <w:tcW w:w="243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D5E24" w14:textId="77777777" w:rsidR="002D12AF" w:rsidRPr="000D2EAA" w:rsidRDefault="00B83B17" w:rsidP="002D12AF">
            <w:pPr>
              <w:rPr>
                <w:rFonts w:ascii="Century Gothic" w:hAnsi="Century Gothic" w:cs="Arial"/>
                <w:szCs w:val="24"/>
              </w:rPr>
            </w:pPr>
            <w:r>
              <w:rPr>
                <w:rFonts w:ascii="Century Gothic" w:hAnsi="Century Gothic" w:cs="Arial"/>
              </w:rPr>
              <w:t>Marcin Baran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E174E1" w14:textId="77777777" w:rsidR="002D12AF" w:rsidRPr="000D2EAA" w:rsidRDefault="00436320" w:rsidP="002D12AF">
            <w:pPr>
              <w:rPr>
                <w:rFonts w:ascii="Century Gothic" w:hAnsi="Century Gothic" w:cs="Arial"/>
                <w:szCs w:val="24"/>
              </w:rPr>
            </w:pPr>
            <w:r>
              <w:rPr>
                <w:rFonts w:ascii="Century Gothic" w:hAnsi="Century Gothic" w:cs="Arial"/>
                <w:snapToGrid w:val="0"/>
                <w:sz w:val="20"/>
              </w:rPr>
              <w:t>LUB/0339/PBE/19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DA180" w14:textId="77777777" w:rsidR="002D12AF" w:rsidRPr="000D2EAA" w:rsidRDefault="002D12AF" w:rsidP="002D12AF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</w:rPr>
              <w:t>elektryczna</w:t>
            </w:r>
          </w:p>
        </w:tc>
        <w:tc>
          <w:tcPr>
            <w:tcW w:w="3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77396318" w14:textId="77777777" w:rsidR="002D12AF" w:rsidRPr="000D2EAA" w:rsidRDefault="002D12AF" w:rsidP="002D12AF">
            <w:pPr>
              <w:rPr>
                <w:rFonts w:ascii="Century Gothic" w:hAnsi="Century Gothic" w:cs="Arial"/>
                <w:szCs w:val="24"/>
              </w:rPr>
            </w:pPr>
          </w:p>
        </w:tc>
      </w:tr>
    </w:tbl>
    <w:p w14:paraId="3CA58827" w14:textId="77777777" w:rsidR="001B149C" w:rsidRPr="000D2EAA" w:rsidRDefault="001B149C" w:rsidP="001B149C">
      <w:pPr>
        <w:spacing w:after="0"/>
        <w:jc w:val="center"/>
        <w:rPr>
          <w:rFonts w:ascii="Century Gothic" w:hAnsi="Century Gothic" w:cs="Arial"/>
          <w:szCs w:val="24"/>
        </w:rPr>
      </w:pPr>
    </w:p>
    <w:p w14:paraId="35651A02" w14:textId="77777777" w:rsidR="001B149C" w:rsidRPr="000D2EAA" w:rsidRDefault="00AC0A0F" w:rsidP="001B149C">
      <w:pPr>
        <w:spacing w:after="0"/>
        <w:jc w:val="center"/>
        <w:rPr>
          <w:rFonts w:ascii="Century Gothic" w:hAnsi="Century Gothic" w:cs="Arial"/>
          <w:szCs w:val="24"/>
        </w:rPr>
      </w:pPr>
      <w:r>
        <w:rPr>
          <w:rFonts w:ascii="Century Gothic" w:hAnsi="Century Gothic" w:cs="Arial"/>
          <w:szCs w:val="24"/>
        </w:rPr>
        <w:t>Styczeń</w:t>
      </w:r>
      <w:r w:rsidR="00817CB9">
        <w:rPr>
          <w:rFonts w:ascii="Century Gothic" w:hAnsi="Century Gothic" w:cs="Arial"/>
          <w:szCs w:val="24"/>
        </w:rPr>
        <w:t xml:space="preserve"> </w:t>
      </w:r>
      <w:r w:rsidR="001B149C" w:rsidRPr="000D2EAA">
        <w:rPr>
          <w:rFonts w:ascii="Century Gothic" w:hAnsi="Century Gothic" w:cs="Arial"/>
          <w:szCs w:val="24"/>
        </w:rPr>
        <w:t>20</w:t>
      </w:r>
      <w:r w:rsidR="00817CB9">
        <w:rPr>
          <w:rFonts w:ascii="Century Gothic" w:hAnsi="Century Gothic" w:cs="Arial"/>
          <w:szCs w:val="24"/>
        </w:rPr>
        <w:t>2</w:t>
      </w:r>
      <w:r>
        <w:rPr>
          <w:rFonts w:ascii="Century Gothic" w:hAnsi="Century Gothic" w:cs="Arial"/>
          <w:szCs w:val="24"/>
        </w:rPr>
        <w:t>6</w:t>
      </w:r>
    </w:p>
    <w:p w14:paraId="02A39067" w14:textId="77777777" w:rsidR="006542C3" w:rsidRDefault="006542C3" w:rsidP="006542C3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Spis Treści:</w:t>
      </w:r>
    </w:p>
    <w:p w14:paraId="57E77271" w14:textId="77777777" w:rsidR="006542C3" w:rsidRPr="0004618C" w:rsidRDefault="006542C3" w:rsidP="006542C3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1. Uprawnienia projektanta </w:t>
      </w:r>
    </w:p>
    <w:p w14:paraId="651E4DA4" w14:textId="77777777" w:rsidR="006542C3" w:rsidRDefault="006542C3" w:rsidP="006542C3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2. Oświadczenie projektanta </w:t>
      </w:r>
    </w:p>
    <w:p w14:paraId="56956F55" w14:textId="77777777" w:rsidR="006542C3" w:rsidRPr="0004618C" w:rsidRDefault="006542C3" w:rsidP="006542C3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3. Podstawa opracowania</w:t>
      </w:r>
    </w:p>
    <w:p w14:paraId="3DDCF927" w14:textId="77777777" w:rsidR="006542C3" w:rsidRPr="0004618C" w:rsidRDefault="006542C3" w:rsidP="006542C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hAnsi="Times New Roman" w:cs="Times New Roman"/>
          <w:color w:val="000000"/>
          <w:sz w:val="24"/>
          <w:szCs w:val="24"/>
        </w:rPr>
        <w:t>Cel Projektu</w:t>
      </w:r>
    </w:p>
    <w:p w14:paraId="614F2EDF" w14:textId="71E680E7" w:rsidR="006542C3" w:rsidRDefault="006542C3" w:rsidP="006542C3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5</w:t>
      </w: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B347E4">
        <w:rPr>
          <w:rFonts w:ascii="Times New Roman" w:hAnsi="Times New Roman" w:cs="Times New Roman"/>
          <w:color w:val="000000"/>
          <w:sz w:val="24"/>
          <w:szCs w:val="24"/>
        </w:rPr>
        <w:t>Opis przebudowy</w:t>
      </w:r>
    </w:p>
    <w:p w14:paraId="35C61BD2" w14:textId="77777777" w:rsidR="006542C3" w:rsidRDefault="006542C3" w:rsidP="006542C3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6. Rozbiórka istniejących opraw</w:t>
      </w:r>
    </w:p>
    <w:p w14:paraId="173B59C3" w14:textId="000E9CD4" w:rsidR="00B347E4" w:rsidRDefault="00B347E4" w:rsidP="006542C3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7. Instalacja elektryczna kotłowni</w:t>
      </w:r>
    </w:p>
    <w:p w14:paraId="1FCACA8D" w14:textId="23EADCE0" w:rsidR="00B347E4" w:rsidRDefault="00B347E4" w:rsidP="006542C3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8</w:t>
      </w:r>
      <w:r w:rsidR="006542C3">
        <w:rPr>
          <w:rFonts w:ascii="Times New Roman" w:hAnsi="Times New Roman" w:cs="Times New Roman"/>
          <w:color w:val="000000"/>
          <w:sz w:val="24"/>
          <w:szCs w:val="24"/>
        </w:rPr>
        <w:t>. Ochrona przed dotykiem pośrednim.</w:t>
      </w:r>
    </w:p>
    <w:p w14:paraId="33DD4B14" w14:textId="26A5A483" w:rsidR="006542C3" w:rsidRDefault="00B347E4" w:rsidP="006542C3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9</w:t>
      </w:r>
      <w:r w:rsidR="006542C3" w:rsidRPr="0004618C">
        <w:rPr>
          <w:rFonts w:ascii="Times New Roman" w:hAnsi="Times New Roman" w:cs="Times New Roman"/>
          <w:color w:val="000000"/>
          <w:sz w:val="24"/>
          <w:szCs w:val="24"/>
        </w:rPr>
        <w:t>. Zestawienie materiałów</w:t>
      </w:r>
    </w:p>
    <w:p w14:paraId="46718420" w14:textId="32FAE893" w:rsidR="00763716" w:rsidRPr="0004618C" w:rsidRDefault="00763716" w:rsidP="006542C3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10. Instalacja elektryczna Kotłowni</w:t>
      </w:r>
    </w:p>
    <w:p w14:paraId="4B95FB08" w14:textId="01953402" w:rsidR="006542C3" w:rsidRPr="0004618C" w:rsidRDefault="009B7AC8" w:rsidP="006542C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763716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6542C3" w:rsidRPr="0004618C">
        <w:rPr>
          <w:rFonts w:ascii="Times New Roman" w:hAnsi="Times New Roman" w:cs="Times New Roman"/>
          <w:color w:val="000000"/>
          <w:sz w:val="24"/>
          <w:szCs w:val="24"/>
        </w:rPr>
        <w:t>. Rysunki</w:t>
      </w:r>
    </w:p>
    <w:p w14:paraId="53CC47A8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5EE5EB7F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35883D74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46AA6E92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1360B24E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7FA516F3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7B6E6674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555D6BD9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7BFF3979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094CC867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61B0CB31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56700458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2263933D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61145AE2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64EF7421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514702A2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2C3CE93A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37CC30E2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2F7C2DA3" w14:textId="77777777" w:rsidR="006542C3" w:rsidRDefault="006542C3" w:rsidP="004F185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49EF9065" w14:textId="77777777" w:rsidR="00817CB9" w:rsidRDefault="00817CB9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068345CA" w14:textId="77777777" w:rsidR="00214BD8" w:rsidRDefault="00214BD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75191AB7" w14:textId="77777777" w:rsidR="00167E10" w:rsidRDefault="00167E10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5F22D17E" w14:textId="77777777" w:rsidR="008859AE" w:rsidRPr="000D2EAA" w:rsidRDefault="008859AE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  <w:r w:rsidRPr="000D2EAA">
        <w:rPr>
          <w:rFonts w:ascii="Century Gothic" w:hAnsi="Century Gothic" w:cs="Arial"/>
          <w:b/>
          <w:bCs/>
          <w:sz w:val="24"/>
          <w:szCs w:val="24"/>
        </w:rPr>
        <w:t>OŚWIADCZENIE*</w:t>
      </w:r>
    </w:p>
    <w:p w14:paraId="55CBC815" w14:textId="77777777" w:rsidR="008859AE" w:rsidRPr="000D2EAA" w:rsidRDefault="008859AE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sz w:val="24"/>
          <w:szCs w:val="24"/>
        </w:rPr>
      </w:pPr>
      <w:r w:rsidRPr="000D2EAA">
        <w:rPr>
          <w:rFonts w:ascii="Century Gothic" w:hAnsi="Century Gothic" w:cs="Arial"/>
          <w:sz w:val="24"/>
          <w:szCs w:val="24"/>
        </w:rPr>
        <w:t>(projektanta)</w:t>
      </w:r>
    </w:p>
    <w:p w14:paraId="05C7AA65" w14:textId="77777777" w:rsidR="008859AE" w:rsidRPr="000D2EAA" w:rsidRDefault="008859AE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sz w:val="24"/>
          <w:szCs w:val="24"/>
        </w:rPr>
      </w:pPr>
      <w:r w:rsidRPr="000D2EAA">
        <w:rPr>
          <w:rFonts w:ascii="Century Gothic" w:hAnsi="Century Gothic" w:cs="Arial"/>
          <w:sz w:val="24"/>
          <w:szCs w:val="24"/>
        </w:rPr>
        <w:t xml:space="preserve">o sporządzeniu projektu </w:t>
      </w:r>
      <w:r w:rsidR="00DE7374" w:rsidRPr="000D2EAA">
        <w:rPr>
          <w:rFonts w:ascii="Century Gothic" w:hAnsi="Century Gothic" w:cs="Arial"/>
          <w:sz w:val="24"/>
          <w:szCs w:val="24"/>
        </w:rPr>
        <w:t>technicznego</w:t>
      </w:r>
      <w:r w:rsidRPr="000D2EAA">
        <w:rPr>
          <w:rFonts w:ascii="Century Gothic" w:hAnsi="Century Gothic" w:cs="Arial"/>
          <w:sz w:val="24"/>
          <w:szCs w:val="24"/>
        </w:rPr>
        <w:t xml:space="preserve"> zgodnie</w:t>
      </w:r>
    </w:p>
    <w:p w14:paraId="57E09339" w14:textId="77777777" w:rsidR="008859AE" w:rsidRPr="000D2EAA" w:rsidRDefault="008859AE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sz w:val="24"/>
          <w:szCs w:val="24"/>
        </w:rPr>
      </w:pPr>
      <w:r w:rsidRPr="000D2EAA">
        <w:rPr>
          <w:rFonts w:ascii="Century Gothic" w:hAnsi="Century Gothic" w:cs="Arial"/>
          <w:sz w:val="24"/>
          <w:szCs w:val="24"/>
        </w:rPr>
        <w:t>z obowiązującymi przepisami oraz zasadami wiedzy technicznej</w:t>
      </w:r>
    </w:p>
    <w:p w14:paraId="5D7CC3D4" w14:textId="77777777"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167178DB" w14:textId="77777777"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1A361F0F" w14:textId="77777777"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29525074" w14:textId="77777777"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55E528FD" w14:textId="77777777"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53624A40" w14:textId="77777777" w:rsidR="008859AE" w:rsidRPr="000D2EAA" w:rsidRDefault="008859AE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  <w:sz w:val="20"/>
          <w:szCs w:val="20"/>
        </w:rPr>
      </w:pPr>
      <w:r w:rsidRPr="000D2EAA">
        <w:rPr>
          <w:rFonts w:ascii="Century Gothic" w:hAnsi="Century Gothic" w:cs="Arial"/>
        </w:rPr>
        <w:t xml:space="preserve">Ja niżej podpisany: </w:t>
      </w:r>
      <w:r w:rsidR="00817CB9">
        <w:rPr>
          <w:rFonts w:ascii="Century Gothic" w:hAnsi="Century Gothic" w:cs="Arial"/>
          <w:b/>
          <w:bCs/>
          <w:sz w:val="20"/>
          <w:szCs w:val="20"/>
        </w:rPr>
        <w:t>Marcin Baran</w:t>
      </w:r>
    </w:p>
    <w:p w14:paraId="7CC75901" w14:textId="77777777" w:rsidR="008859AE" w:rsidRPr="000D2EAA" w:rsidRDefault="008859AE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0D2EAA">
        <w:rPr>
          <w:rFonts w:ascii="Century Gothic" w:hAnsi="Century Gothic" w:cs="Arial"/>
          <w:b/>
          <w:bCs/>
        </w:rPr>
        <w:t>------------------------------------------------------------------------------------------</w:t>
      </w:r>
    </w:p>
    <w:p w14:paraId="06AE80D0" w14:textId="77777777" w:rsidR="008859AE" w:rsidRPr="000D2EAA" w:rsidRDefault="008859AE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14"/>
          <w:szCs w:val="14"/>
        </w:rPr>
      </w:pPr>
      <w:r w:rsidRPr="000D2EAA">
        <w:rPr>
          <w:rFonts w:ascii="Century Gothic" w:hAnsi="Century Gothic" w:cs="Arial"/>
          <w:sz w:val="14"/>
          <w:szCs w:val="14"/>
        </w:rPr>
        <w:t>( imię i nazwisko składającego oświadczenie )</w:t>
      </w:r>
    </w:p>
    <w:p w14:paraId="6F90725E" w14:textId="77777777" w:rsidR="008859AE" w:rsidRPr="000D2EAA" w:rsidRDefault="008859AE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  <w:sz w:val="20"/>
          <w:szCs w:val="20"/>
        </w:rPr>
      </w:pPr>
      <w:r w:rsidRPr="000D2EAA">
        <w:rPr>
          <w:rFonts w:ascii="Century Gothic" w:hAnsi="Century Gothic" w:cs="Arial"/>
        </w:rPr>
        <w:t xml:space="preserve">zamieszkały w : </w:t>
      </w:r>
      <w:r w:rsidR="00817CB9">
        <w:rPr>
          <w:rFonts w:ascii="Century Gothic" w:hAnsi="Century Gothic" w:cs="Arial"/>
        </w:rPr>
        <w:t>Malinie 57</w:t>
      </w:r>
    </w:p>
    <w:p w14:paraId="138072F1" w14:textId="77777777" w:rsidR="008859AE" w:rsidRPr="000D2EAA" w:rsidRDefault="008859AE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0D2EAA">
        <w:rPr>
          <w:rFonts w:ascii="Century Gothic" w:hAnsi="Century Gothic" w:cs="Arial"/>
        </w:rPr>
        <w:t xml:space="preserve">kod poczty: </w:t>
      </w:r>
      <w:r w:rsidR="00817CB9">
        <w:rPr>
          <w:rFonts w:ascii="Century Gothic" w:hAnsi="Century Gothic" w:cs="Arial"/>
        </w:rPr>
        <w:t>23-305 Chrzanów</w:t>
      </w:r>
    </w:p>
    <w:p w14:paraId="41C64584" w14:textId="77777777" w:rsidR="00817CB9" w:rsidRDefault="008859AE" w:rsidP="00817CB9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  <w:r w:rsidRPr="000D2EAA">
        <w:rPr>
          <w:rFonts w:ascii="Century Gothic" w:hAnsi="Century Gothic" w:cs="Arial"/>
        </w:rPr>
        <w:t>OŚWIADCZAM, ŻE PROJEKT</w:t>
      </w:r>
      <w:r w:rsidR="00DE7374" w:rsidRPr="000D2EAA">
        <w:rPr>
          <w:rFonts w:ascii="Century Gothic" w:hAnsi="Century Gothic" w:cs="Arial"/>
        </w:rPr>
        <w:t xml:space="preserve"> TECHNICZNY</w:t>
      </w:r>
      <w:r w:rsidRPr="000D2EAA">
        <w:rPr>
          <w:rFonts w:ascii="Century Gothic" w:hAnsi="Century Gothic" w:cs="Arial"/>
        </w:rPr>
        <w:t xml:space="preserve"> dotyczący inwestycji:</w:t>
      </w:r>
    </w:p>
    <w:p w14:paraId="6E65BB1B" w14:textId="77777777" w:rsidR="004F1853" w:rsidRDefault="004F1853" w:rsidP="004F1853">
      <w:pPr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  <w:sz w:val="28"/>
        </w:rPr>
        <w:t>,,</w:t>
      </w:r>
      <w:r>
        <w:rPr>
          <w:rFonts w:ascii="Century Gothic" w:hAnsi="Century Gothic" w:cs="Arial"/>
        </w:rPr>
        <w:t xml:space="preserve">Wymiana opraw oświetleniowych na typu LED w budynku Zespołu Szkół Ogólnokształcących w </w:t>
      </w:r>
      <w:proofErr w:type="spellStart"/>
      <w:r>
        <w:rPr>
          <w:rFonts w:ascii="Century Gothic" w:hAnsi="Century Gothic" w:cs="Arial"/>
        </w:rPr>
        <w:t>msc</w:t>
      </w:r>
      <w:proofErr w:type="spellEnd"/>
      <w:r>
        <w:rPr>
          <w:rFonts w:ascii="Century Gothic" w:hAnsi="Century Gothic" w:cs="Arial"/>
        </w:rPr>
        <w:t>. Rybczewice Drugie"</w:t>
      </w:r>
    </w:p>
    <w:p w14:paraId="4FC7F910" w14:textId="77777777" w:rsidR="004F1853" w:rsidRPr="000D2EAA" w:rsidRDefault="004F1853" w:rsidP="004F1853">
      <w:pPr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</w:rPr>
        <w:t>w ramach inwestycji pod nazwą ,, Zwiększenie efektywności energetycznej budynku Zespołu Szkół Ogólnokształcących  w miejscowości Rybczewice Drugie"</w:t>
      </w:r>
    </w:p>
    <w:p w14:paraId="45AAB733" w14:textId="77777777"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4142F7F1" w14:textId="77777777"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412EBF47" w14:textId="77777777" w:rsidR="008859AE" w:rsidRPr="000D2EAA" w:rsidRDefault="008859AE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0D2EAA">
        <w:rPr>
          <w:rFonts w:ascii="Century Gothic" w:hAnsi="Century Gothic" w:cs="Arial"/>
          <w:b/>
          <w:bCs/>
        </w:rPr>
        <w:t>Opracowany na rzecz Inwestora:</w:t>
      </w:r>
    </w:p>
    <w:p w14:paraId="396CE1C2" w14:textId="77777777" w:rsidR="00817CB9" w:rsidRDefault="00817CB9" w:rsidP="008859AE">
      <w:pPr>
        <w:autoSpaceDE w:val="0"/>
        <w:autoSpaceDN w:val="0"/>
        <w:adjustRightInd w:val="0"/>
        <w:spacing w:after="0" w:line="240" w:lineRule="auto"/>
        <w:rPr>
          <w:rStyle w:val="Pogrubienie"/>
          <w:rFonts w:ascii="Century Gothic" w:hAnsi="Century Gothic" w:cs="Arial"/>
          <w:szCs w:val="24"/>
        </w:rPr>
      </w:pPr>
    </w:p>
    <w:p w14:paraId="211D9696" w14:textId="77777777" w:rsidR="00F704D5" w:rsidRPr="000D2EAA" w:rsidRDefault="00AC0A0F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>
        <w:rPr>
          <w:rStyle w:val="Pogrubienie"/>
          <w:rFonts w:ascii="Century Gothic" w:hAnsi="Century Gothic" w:cs="Arial"/>
          <w:szCs w:val="24"/>
        </w:rPr>
        <w:t>Gmina Rybczewice Drugie 119, 21-065 Rybczewice Drugie NIP: 712-292-64-46</w:t>
      </w:r>
    </w:p>
    <w:p w14:paraId="0726BA6F" w14:textId="77777777"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73CAE1CE" w14:textId="77777777" w:rsidR="008859AE" w:rsidRPr="000D2EAA" w:rsidRDefault="008859AE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0D2EAA">
        <w:rPr>
          <w:rFonts w:ascii="Century Gothic" w:hAnsi="Century Gothic" w:cs="Arial"/>
          <w:b/>
          <w:bCs/>
        </w:rPr>
        <w:t>ZOSTAŁ OPRACOWANY ZGODNIE Z OBOWIĄZUJĄCYM PRAWEM ORAZ</w:t>
      </w:r>
      <w:r w:rsidR="00565AB3" w:rsidRPr="000D2EAA">
        <w:rPr>
          <w:rFonts w:ascii="Century Gothic" w:hAnsi="Century Gothic" w:cs="Arial"/>
          <w:b/>
          <w:bCs/>
        </w:rPr>
        <w:t> </w:t>
      </w:r>
      <w:r w:rsidRPr="000D2EAA">
        <w:rPr>
          <w:rFonts w:ascii="Century Gothic" w:hAnsi="Century Gothic" w:cs="Arial"/>
          <w:b/>
          <w:bCs/>
        </w:rPr>
        <w:t>ZASADAMI WIEDZY TECHNICZNEJ.</w:t>
      </w:r>
    </w:p>
    <w:p w14:paraId="49457F7E" w14:textId="77777777"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</w:rPr>
      </w:pPr>
    </w:p>
    <w:p w14:paraId="0A38CEBB" w14:textId="77777777"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</w:rPr>
      </w:pPr>
    </w:p>
    <w:p w14:paraId="405F9A20" w14:textId="77777777" w:rsidR="008859AE" w:rsidRPr="000D2EAA" w:rsidRDefault="008859AE" w:rsidP="00F704D5">
      <w:pPr>
        <w:autoSpaceDE w:val="0"/>
        <w:autoSpaceDN w:val="0"/>
        <w:adjustRightInd w:val="0"/>
        <w:spacing w:after="0" w:line="240" w:lineRule="auto"/>
        <w:jc w:val="right"/>
        <w:rPr>
          <w:rFonts w:ascii="Century Gothic" w:hAnsi="Century Gothic" w:cs="Arial"/>
          <w:i/>
          <w:iCs/>
        </w:rPr>
      </w:pPr>
    </w:p>
    <w:p w14:paraId="2EA88E53" w14:textId="77777777" w:rsidR="008859AE" w:rsidRPr="000D2EAA" w:rsidRDefault="00817CB9" w:rsidP="00F704D5">
      <w:pPr>
        <w:autoSpaceDE w:val="0"/>
        <w:autoSpaceDN w:val="0"/>
        <w:adjustRightInd w:val="0"/>
        <w:spacing w:after="0" w:line="240" w:lineRule="auto"/>
        <w:jc w:val="right"/>
        <w:rPr>
          <w:rFonts w:ascii="Century Gothic" w:hAnsi="Century Gothic" w:cs="Arial"/>
          <w:i/>
          <w:iCs/>
        </w:rPr>
      </w:pPr>
      <w:r>
        <w:rPr>
          <w:rFonts w:ascii="Century Gothic" w:hAnsi="Century Gothic" w:cs="Arial"/>
          <w:i/>
          <w:iCs/>
        </w:rPr>
        <w:t>Marcin Baran</w:t>
      </w:r>
    </w:p>
    <w:p w14:paraId="1368D1AF" w14:textId="77777777"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3740DDA6" w14:textId="77777777"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4E83F030" w14:textId="77777777"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36A234D5" w14:textId="77777777"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07D1AF97" w14:textId="77777777"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1249F007" w14:textId="77777777" w:rsidR="00F704D5" w:rsidRPr="000D2EAA" w:rsidRDefault="00F704D5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3989EA8D" w14:textId="77777777" w:rsidR="00DA19A0" w:rsidRPr="000D2EAA" w:rsidRDefault="008859AE" w:rsidP="00F704D5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sz w:val="16"/>
          <w:szCs w:val="16"/>
        </w:rPr>
        <w:t xml:space="preserve">* </w:t>
      </w:r>
      <w:proofErr w:type="spellStart"/>
      <w:r w:rsidRPr="000D2EAA">
        <w:rPr>
          <w:rFonts w:ascii="Century Gothic" w:hAnsi="Century Gothic" w:cs="Arial"/>
          <w:sz w:val="16"/>
          <w:szCs w:val="16"/>
        </w:rPr>
        <w:t>wymog</w:t>
      </w:r>
      <w:proofErr w:type="spellEnd"/>
      <w:r w:rsidRPr="000D2EAA">
        <w:rPr>
          <w:rFonts w:ascii="Century Gothic" w:hAnsi="Century Gothic" w:cs="Arial"/>
          <w:sz w:val="16"/>
          <w:szCs w:val="16"/>
        </w:rPr>
        <w:t xml:space="preserve"> art. Ust. 4 Ustawy z dnia 07.07.1994 roku – Prawo Budowlane (Dz. U 2003.207.2016 ze zmianami</w:t>
      </w:r>
      <w:r w:rsidR="00F704D5" w:rsidRPr="000D2EAA">
        <w:rPr>
          <w:rFonts w:ascii="Century Gothic" w:hAnsi="Century Gothic" w:cs="Arial"/>
          <w:sz w:val="16"/>
          <w:szCs w:val="16"/>
        </w:rPr>
        <w:t>)</w:t>
      </w:r>
    </w:p>
    <w:p w14:paraId="7AF7EAED" w14:textId="77777777" w:rsidR="00DA19A0" w:rsidRPr="000D2EAA" w:rsidRDefault="00DA19A0" w:rsidP="00DA19A0">
      <w:pPr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sz w:val="16"/>
          <w:szCs w:val="16"/>
        </w:rPr>
        <w:br w:type="page"/>
      </w:r>
      <w:r w:rsidR="00404E74">
        <w:rPr>
          <w:rFonts w:ascii="Century Gothic" w:hAnsi="Century Gothic" w:cs="Arial"/>
          <w:noProof/>
          <w:sz w:val="16"/>
          <w:szCs w:val="16"/>
          <w:lang w:eastAsia="pl-PL"/>
        </w:rPr>
        <w:lastRenderedPageBreak/>
        <w:drawing>
          <wp:inline distT="0" distB="0" distL="0" distR="0" wp14:anchorId="7EAB2EA6" wp14:editId="08299B62">
            <wp:extent cx="6188710" cy="8094160"/>
            <wp:effectExtent l="19050" t="0" r="2540" b="0"/>
            <wp:docPr id="14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094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2EAA">
        <w:rPr>
          <w:rFonts w:ascii="Century Gothic" w:hAnsi="Century Gothic" w:cs="Arial"/>
          <w:sz w:val="16"/>
          <w:szCs w:val="16"/>
        </w:rPr>
        <w:br w:type="page"/>
      </w:r>
      <w:r w:rsidR="00404E74" w:rsidRPr="00404E74">
        <w:rPr>
          <w:rFonts w:ascii="Century Gothic" w:hAnsi="Century Gothic" w:cs="Arial"/>
          <w:noProof/>
          <w:sz w:val="16"/>
          <w:szCs w:val="16"/>
          <w:lang w:eastAsia="pl-PL"/>
        </w:rPr>
        <w:lastRenderedPageBreak/>
        <w:drawing>
          <wp:inline distT="0" distB="0" distL="0" distR="0" wp14:anchorId="3F3AA27E" wp14:editId="477895D6">
            <wp:extent cx="6188710" cy="9123471"/>
            <wp:effectExtent l="19050" t="0" r="2540" b="0"/>
            <wp:docPr id="1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9123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FC7FC9" w14:textId="77777777" w:rsidR="0049474A" w:rsidRPr="000D2EAA" w:rsidRDefault="00404E74">
      <w:pPr>
        <w:rPr>
          <w:rFonts w:ascii="Century Gothic" w:hAnsi="Century Gothic" w:cs="Arial"/>
          <w:sz w:val="16"/>
          <w:szCs w:val="16"/>
        </w:rPr>
      </w:pPr>
      <w:r w:rsidRPr="00404E74">
        <w:rPr>
          <w:rFonts w:ascii="Century Gothic" w:hAnsi="Century Gothic" w:cs="Arial"/>
          <w:noProof/>
          <w:sz w:val="16"/>
          <w:szCs w:val="16"/>
          <w:lang w:eastAsia="pl-PL"/>
        </w:rPr>
        <w:lastRenderedPageBreak/>
        <w:drawing>
          <wp:inline distT="0" distB="0" distL="0" distR="0" wp14:anchorId="78191951" wp14:editId="75ED2BD0">
            <wp:extent cx="6188710" cy="7509620"/>
            <wp:effectExtent l="19050" t="0" r="2540" b="0"/>
            <wp:docPr id="1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750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A19A0" w:rsidRPr="000D2EAA">
        <w:rPr>
          <w:rFonts w:ascii="Century Gothic" w:hAnsi="Century Gothic" w:cs="Arial"/>
          <w:sz w:val="16"/>
          <w:szCs w:val="16"/>
        </w:rPr>
        <w:br w:type="page"/>
      </w:r>
    </w:p>
    <w:p w14:paraId="58BEF4E5" w14:textId="77777777" w:rsidR="00DA19A0" w:rsidRPr="000D2EAA" w:rsidRDefault="00374543" w:rsidP="00DA19A0">
      <w:pPr>
        <w:rPr>
          <w:rFonts w:ascii="Century Gothic" w:hAnsi="Century Gothic" w:cs="Arial"/>
          <w:sz w:val="16"/>
          <w:szCs w:val="16"/>
        </w:rPr>
      </w:pPr>
      <w:r>
        <w:rPr>
          <w:rFonts w:ascii="Century Gothic" w:hAnsi="Century Gothic" w:cs="Arial"/>
          <w:noProof/>
          <w:sz w:val="16"/>
          <w:szCs w:val="16"/>
          <w:lang w:eastAsia="pl-PL"/>
        </w:rPr>
        <w:lastRenderedPageBreak/>
        <w:drawing>
          <wp:inline distT="0" distB="0" distL="0" distR="0" wp14:anchorId="26B6C047" wp14:editId="4BFB250E">
            <wp:extent cx="6188710" cy="8777864"/>
            <wp:effectExtent l="19050" t="0" r="254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777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C5DBD8" w14:textId="77777777" w:rsidR="009B7AC8" w:rsidRPr="005A059A" w:rsidRDefault="009B7AC8" w:rsidP="009B7AC8">
      <w:pPr>
        <w:rPr>
          <w:rFonts w:ascii="Times New Roman" w:hAnsi="Times New Roman" w:cs="Times New Roman"/>
          <w:b/>
          <w:sz w:val="24"/>
          <w:szCs w:val="24"/>
        </w:rPr>
      </w:pPr>
      <w:r w:rsidRPr="005A059A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1.  Podstawa opracowania</w:t>
      </w:r>
    </w:p>
    <w:p w14:paraId="318FC177" w14:textId="77777777" w:rsidR="009B7AC8" w:rsidRPr="0004618C" w:rsidRDefault="009B7AC8" w:rsidP="009B7AC8">
      <w:pPr>
        <w:rPr>
          <w:rFonts w:ascii="Times New Roman" w:hAnsi="Times New Roman" w:cs="Times New Roman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- zlecenie inwestora, </w:t>
      </w:r>
    </w:p>
    <w:p w14:paraId="72FDBD75" w14:textId="77777777" w:rsidR="009B7AC8" w:rsidRPr="0004618C" w:rsidRDefault="009B7AC8" w:rsidP="009B7AC8">
      <w:pPr>
        <w:rPr>
          <w:rFonts w:ascii="Times New Roman" w:hAnsi="Times New Roman" w:cs="Times New Roman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- warunki techniczne </w:t>
      </w:r>
    </w:p>
    <w:p w14:paraId="0B5A196F" w14:textId="77777777" w:rsidR="009B7AC8" w:rsidRPr="0004618C" w:rsidRDefault="009B7AC8" w:rsidP="009B7AC8">
      <w:pPr>
        <w:rPr>
          <w:rFonts w:ascii="Times New Roman" w:hAnsi="Times New Roman" w:cs="Times New Roman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>- inwentaryzacja w terenie,</w:t>
      </w:r>
    </w:p>
    <w:p w14:paraId="1A8E6868" w14:textId="77777777" w:rsidR="009B7AC8" w:rsidRPr="005A059A" w:rsidRDefault="009B7AC8" w:rsidP="009B7AC8">
      <w:pPr>
        <w:rPr>
          <w:rFonts w:ascii="Times New Roman" w:hAnsi="Times New Roman" w:cs="Times New Roman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>- obowiązujące normy i przepisy.</w:t>
      </w:r>
    </w:p>
    <w:p w14:paraId="64481048" w14:textId="77777777" w:rsidR="009B7AC8" w:rsidRDefault="009B7AC8" w:rsidP="009B7AC8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ab/>
      </w:r>
    </w:p>
    <w:p w14:paraId="3BA58455" w14:textId="77777777" w:rsidR="009B7AC8" w:rsidRPr="0004618C" w:rsidRDefault="009B7AC8" w:rsidP="009B7AC8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04618C">
        <w:rPr>
          <w:rFonts w:ascii="Times New Roman" w:hAnsi="Times New Roman" w:cs="Times New Roman"/>
          <w:color w:val="000000"/>
          <w:sz w:val="24"/>
          <w:szCs w:val="24"/>
        </w:rPr>
        <w:t>Na  podstawie  Ustawy  z  dnia  7  lipca  1994  roku  Prawo  Budowlane  (Dz.U.2016.290  z</w:t>
      </w:r>
    </w:p>
    <w:p w14:paraId="57D2731D" w14:textId="77777777" w:rsidR="009B7AC8" w:rsidRPr="0004618C" w:rsidRDefault="009B7AC8" w:rsidP="009B7AC8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dnia 2016.03.08 z </w:t>
      </w:r>
      <w:proofErr w:type="spellStart"/>
      <w:r w:rsidRPr="0004618C">
        <w:rPr>
          <w:rFonts w:ascii="Times New Roman" w:hAnsi="Times New Roman" w:cs="Times New Roman"/>
          <w:color w:val="000000"/>
          <w:sz w:val="24"/>
          <w:szCs w:val="24"/>
        </w:rPr>
        <w:t>późn</w:t>
      </w:r>
      <w:proofErr w:type="spellEnd"/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. zm.),  zwanej  dalej  Ustawą,  roboty  budowlane  w  rozumieniu Ustawy  Art.3  ust.7 polegające  na  </w:t>
      </w:r>
      <w:r>
        <w:rPr>
          <w:rFonts w:ascii="Times New Roman" w:hAnsi="Times New Roman" w:cs="Times New Roman"/>
          <w:color w:val="000000"/>
          <w:sz w:val="24"/>
          <w:szCs w:val="24"/>
        </w:rPr>
        <w:t>wymianie</w:t>
      </w: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  urządzeń,  jakimi  są  oprawy oświetleniowe  </w:t>
      </w:r>
      <w:r>
        <w:rPr>
          <w:rFonts w:ascii="Times New Roman" w:hAnsi="Times New Roman" w:cs="Times New Roman"/>
          <w:color w:val="000000"/>
          <w:sz w:val="24"/>
          <w:szCs w:val="24"/>
        </w:rPr>
        <w:t>w</w:t>
      </w: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 obiektach budowlanych nie 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nie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4618C">
        <w:rPr>
          <w:rFonts w:ascii="Times New Roman" w:hAnsi="Times New Roman" w:cs="Times New Roman"/>
          <w:color w:val="000000"/>
          <w:sz w:val="24"/>
          <w:szCs w:val="24"/>
        </w:rPr>
        <w:t>wymagają  Pozwolenia  na Budowę  według przepisów  Ustawy  Art.  29  ust.  19  pkt  a  oraz  nie wymagają Zgłoszenia właściwemu organowi według przepisów Art. 30 ust. 1 pkt 2.</w:t>
      </w:r>
    </w:p>
    <w:p w14:paraId="3F970F41" w14:textId="77777777" w:rsidR="009B7AC8" w:rsidRPr="0004618C" w:rsidRDefault="009B7AC8" w:rsidP="009B7AC8">
      <w:pPr>
        <w:rPr>
          <w:rFonts w:ascii="Times New Roman" w:hAnsi="Times New Roman" w:cs="Times New Roman"/>
          <w:sz w:val="24"/>
          <w:szCs w:val="24"/>
        </w:rPr>
      </w:pPr>
    </w:p>
    <w:p w14:paraId="213103C9" w14:textId="77777777" w:rsidR="009B7AC8" w:rsidRPr="005A059A" w:rsidRDefault="009B7AC8" w:rsidP="009B7AC8">
      <w:pPr>
        <w:rPr>
          <w:rFonts w:ascii="Times New Roman" w:hAnsi="Times New Roman" w:cs="Times New Roman"/>
          <w:b/>
          <w:sz w:val="24"/>
          <w:szCs w:val="24"/>
        </w:rPr>
      </w:pPr>
      <w:r w:rsidRPr="005A059A">
        <w:rPr>
          <w:rFonts w:ascii="Times New Roman" w:hAnsi="Times New Roman" w:cs="Times New Roman"/>
          <w:b/>
          <w:color w:val="000000"/>
          <w:sz w:val="24"/>
          <w:szCs w:val="24"/>
        </w:rPr>
        <w:t>2. Cel projektu</w:t>
      </w:r>
    </w:p>
    <w:p w14:paraId="706B0152" w14:textId="77777777" w:rsidR="009B7AC8" w:rsidRPr="0004618C" w:rsidRDefault="009B7AC8" w:rsidP="009B7AC8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Projektuje się modernizację (wymianę opraw oświetleniowych)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w budynku szkoły. </w:t>
      </w:r>
    </w:p>
    <w:p w14:paraId="541E95AF" w14:textId="77777777" w:rsidR="009B7AC8" w:rsidRPr="0004618C" w:rsidRDefault="009B7AC8" w:rsidP="009B7AC8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 Celem inwestycji jest wymiana istniejącego oświetlenia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fluorescencyjnego na nowe w technologii LED. </w:t>
      </w: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Rezultatem wymiany oświetlenia  jest  obniżenie  mocy zainstalowanych urządzeń oświetleniowych i podniesienie jakości oświetlenia </w:t>
      </w:r>
      <w:r>
        <w:rPr>
          <w:rFonts w:ascii="Times New Roman" w:hAnsi="Times New Roman" w:cs="Times New Roman"/>
          <w:color w:val="000000"/>
          <w:sz w:val="24"/>
          <w:szCs w:val="24"/>
        </w:rPr>
        <w:t>w pomieszczeniach</w:t>
      </w:r>
      <w:r w:rsidRPr="0004618C">
        <w:rPr>
          <w:rFonts w:ascii="Times New Roman" w:hAnsi="Times New Roman" w:cs="Times New Roman"/>
          <w:color w:val="000000"/>
          <w:sz w:val="24"/>
          <w:szCs w:val="24"/>
        </w:rPr>
        <w:t>. Wykonanie powyższych prac pozwoli na obniżenie energochłonności systemu oraz wprowadzi korzyści eksploatacyjno-konserwatorskie dla Inwestora.</w:t>
      </w:r>
    </w:p>
    <w:p w14:paraId="34612DD2" w14:textId="77777777" w:rsidR="009B7AC8" w:rsidRDefault="009B7AC8" w:rsidP="009B7AC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>Wynikiem zmniejszenia energochłonności systemu oświetlenia  będzie  znacząca poprawa efektów  ekonomicznych,  czyli  zmniejszenie  opłat  za  eksploatację  systemu oświetlenia i ekologicznych.</w:t>
      </w:r>
    </w:p>
    <w:p w14:paraId="0F27A390" w14:textId="77777777" w:rsidR="009B7AC8" w:rsidRPr="005A059A" w:rsidRDefault="009B7AC8" w:rsidP="009B7AC8">
      <w:pPr>
        <w:rPr>
          <w:rFonts w:ascii="Times New Roman" w:hAnsi="Times New Roman" w:cs="Times New Roman"/>
          <w:b/>
          <w:sz w:val="24"/>
          <w:szCs w:val="24"/>
        </w:rPr>
      </w:pPr>
    </w:p>
    <w:p w14:paraId="7EBA8FB8" w14:textId="77777777" w:rsidR="009B7AC8" w:rsidRPr="005A059A" w:rsidRDefault="009B7AC8" w:rsidP="009B7AC8">
      <w:pPr>
        <w:rPr>
          <w:rFonts w:ascii="Times New Roman" w:hAnsi="Times New Roman" w:cs="Times New Roman"/>
          <w:b/>
          <w:sz w:val="24"/>
          <w:szCs w:val="24"/>
        </w:rPr>
      </w:pPr>
      <w:r w:rsidRPr="005A059A">
        <w:rPr>
          <w:rFonts w:ascii="Times New Roman" w:hAnsi="Times New Roman" w:cs="Times New Roman"/>
          <w:b/>
          <w:color w:val="000000"/>
          <w:sz w:val="24"/>
          <w:szCs w:val="24"/>
        </w:rPr>
        <w:t>3. Zakres opracowania</w:t>
      </w:r>
    </w:p>
    <w:p w14:paraId="56287FD3" w14:textId="77777777" w:rsidR="009B7AC8" w:rsidRPr="0004618C" w:rsidRDefault="009B7AC8" w:rsidP="009B7AC8">
      <w:pPr>
        <w:rPr>
          <w:rFonts w:ascii="Times New Roman" w:hAnsi="Times New Roman" w:cs="Times New Roman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 Opracowanie niniejsze obejmuje:</w:t>
      </w:r>
    </w:p>
    <w:p w14:paraId="6ABCB6C3" w14:textId="77777777" w:rsidR="009B7AC8" w:rsidRPr="0004618C" w:rsidRDefault="009B7AC8" w:rsidP="009B7AC8">
      <w:pPr>
        <w:rPr>
          <w:rFonts w:ascii="Times New Roman" w:hAnsi="Times New Roman" w:cs="Times New Roman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 - </w:t>
      </w:r>
      <w:r>
        <w:rPr>
          <w:rFonts w:ascii="Times New Roman" w:hAnsi="Times New Roman" w:cs="Times New Roman"/>
          <w:color w:val="000000"/>
          <w:sz w:val="24"/>
          <w:szCs w:val="24"/>
        </w:rPr>
        <w:t>demontaż</w:t>
      </w: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 istniejących opraw,</w:t>
      </w:r>
    </w:p>
    <w:p w14:paraId="64BC535E" w14:textId="77777777" w:rsidR="009B7AC8" w:rsidRPr="009B7AC8" w:rsidRDefault="009B7AC8" w:rsidP="009B7AC8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 - montaż opraw typu LED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w miejscach zdemontowanych opraw</w:t>
      </w:r>
    </w:p>
    <w:p w14:paraId="27D73902" w14:textId="77777777" w:rsidR="009B7AC8" w:rsidRDefault="009B7AC8" w:rsidP="009B7AC8">
      <w:pPr>
        <w:rPr>
          <w:rFonts w:ascii="Times New Roman" w:hAnsi="Times New Roman" w:cs="Times New Roman"/>
          <w:color w:val="000000"/>
          <w:sz w:val="24"/>
          <w:szCs w:val="24"/>
        </w:rPr>
      </w:pPr>
    </w:p>
    <w:p w14:paraId="06B2BEDF" w14:textId="77777777" w:rsidR="009B7AC8" w:rsidRPr="005A059A" w:rsidRDefault="009B7AC8" w:rsidP="009B7AC8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A059A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4. Opis przebudowy oświetlenia </w:t>
      </w:r>
    </w:p>
    <w:p w14:paraId="12512CE2" w14:textId="77777777" w:rsidR="009B7AC8" w:rsidRPr="0004618C" w:rsidRDefault="009B7AC8" w:rsidP="009B7AC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Oprawy oświetleniowe należy zamontować </w:t>
      </w:r>
      <w:r>
        <w:rPr>
          <w:rFonts w:ascii="Times New Roman" w:hAnsi="Times New Roman" w:cs="Times New Roman"/>
          <w:color w:val="000000"/>
          <w:sz w:val="24"/>
          <w:szCs w:val="24"/>
        </w:rPr>
        <w:t>w</w:t>
      </w: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miejscach zdemontowanych starych opraw</w:t>
      </w: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14:paraId="4F339299" w14:textId="77777777" w:rsidR="009B7AC8" w:rsidRDefault="009B7AC8" w:rsidP="009B7AC8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Przewidziano wymianę istniejących </w:t>
      </w:r>
      <w:r w:rsidR="00A41B25">
        <w:rPr>
          <w:rFonts w:ascii="Times New Roman" w:hAnsi="Times New Roman" w:cs="Times New Roman"/>
          <w:color w:val="000000"/>
          <w:sz w:val="24"/>
          <w:szCs w:val="24"/>
        </w:rPr>
        <w:t xml:space="preserve"> 710 </w:t>
      </w:r>
      <w:proofErr w:type="spellStart"/>
      <w:r w:rsidRPr="0004618C">
        <w:rPr>
          <w:rFonts w:ascii="Times New Roman" w:hAnsi="Times New Roman" w:cs="Times New Roman"/>
          <w:color w:val="000000"/>
          <w:sz w:val="24"/>
          <w:szCs w:val="24"/>
        </w:rPr>
        <w:t>szt</w:t>
      </w:r>
      <w:proofErr w:type="spellEnd"/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  opraw oświetleniowych </w:t>
      </w:r>
      <w:r>
        <w:rPr>
          <w:rFonts w:ascii="Times New Roman" w:hAnsi="Times New Roman" w:cs="Times New Roman"/>
          <w:color w:val="000000"/>
          <w:sz w:val="24"/>
          <w:szCs w:val="24"/>
        </w:rPr>
        <w:t>ogólnego przeznaczenia oraz 24szt opraw ewakuacyjnych</w:t>
      </w: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Oprawy ewakuacyjne na komunikacjach należy wymienić jeden </w:t>
      </w: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do jednego. Wymianę opraw ogólnego przeznaczenia należy wymienić zgodnie z załączonym planem - rys. E-1, E-2, E-3, E-4.. </w:t>
      </w:r>
    </w:p>
    <w:p w14:paraId="088BCFC7" w14:textId="77777777" w:rsidR="009B7AC8" w:rsidRPr="00375689" w:rsidRDefault="009B7AC8" w:rsidP="009B7AC8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Oprawy awaryjne są wymienione na całym obiekcie i pozostają bez zmian.</w:t>
      </w:r>
    </w:p>
    <w:p w14:paraId="76AEB0C0" w14:textId="77777777" w:rsidR="009B7AC8" w:rsidRDefault="00C47FB9" w:rsidP="009B7AC8">
      <w:pP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Wymagania dla opraw: </w:t>
      </w:r>
    </w:p>
    <w:tbl>
      <w:tblPr>
        <w:tblW w:w="0" w:type="auto"/>
        <w:tblCellSpacing w:w="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28"/>
        <w:gridCol w:w="9188"/>
      </w:tblGrid>
      <w:tr w:rsidR="00C47FB9" w:rsidRPr="00C47FB9" w14:paraId="4D6D199F" w14:textId="77777777" w:rsidTr="00C47FB9">
        <w:trPr>
          <w:trHeight w:val="300"/>
          <w:tblCellSpacing w:w="0" w:type="dxa"/>
        </w:trPr>
        <w:tc>
          <w:tcPr>
            <w:tcW w:w="102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hideMark/>
          </w:tcPr>
          <w:p w14:paraId="26BF9D14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SemiBold" w:eastAsia="Times New Roman" w:hAnsi="DIALux Report Font SemiBold" w:cs="DIALux Report Font SemiBold"/>
                <w:color w:val="000000"/>
                <w:sz w:val="20"/>
                <w:szCs w:val="20"/>
                <w:lang w:eastAsia="pl-PL"/>
              </w:rPr>
              <w:t>TYP</w:t>
            </w:r>
          </w:p>
        </w:tc>
        <w:tc>
          <w:tcPr>
            <w:tcW w:w="13710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hideMark/>
          </w:tcPr>
          <w:p w14:paraId="1FF9CE53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SemiBold" w:eastAsia="Times New Roman" w:hAnsi="DIALux Report Font SemiBold" w:cs="DIALux Report Font SemiBold"/>
                <w:color w:val="000000"/>
                <w:sz w:val="20"/>
                <w:szCs w:val="20"/>
                <w:lang w:eastAsia="pl-PL"/>
              </w:rPr>
              <w:t>Specyfikacja</w:t>
            </w:r>
          </w:p>
        </w:tc>
      </w:tr>
      <w:tr w:rsidR="00C47FB9" w:rsidRPr="00C47FB9" w14:paraId="4850AA53" w14:textId="77777777" w:rsidTr="00C47FB9">
        <w:trPr>
          <w:trHeight w:val="2220"/>
          <w:tblCellSpacing w:w="0" w:type="dxa"/>
        </w:trPr>
        <w:tc>
          <w:tcPr>
            <w:tcW w:w="0" w:type="auto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7CCFEF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A1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420898" w14:textId="0E856E7F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Oprawa do montażu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nastropowego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lub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naściennego.Obudowa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wykonanna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z transparentnego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poliwęglanu,Klosz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wykonnay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z poliwęglanu, Rozsył światła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mieszanyw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układzie 15/85. Oprawa: wyposażona w źródło LED o klasie energetycznej C, SDCM≤ 3. Trwałość minimalna oprawy L80B50 wg LM80 100000 h. Parametry zasilania: 220-240V, 50-60Hz. Minimalne parametry elektryczne oprawy: strumień świetlny oprawy:2532 lm, skuteczność minimalna:127lm/W Temperatura barwowa: 4000 K Wskaźnik oddawania barw (CRI): min 80. Minimalny stopień ochrony oprawy IP : 44. klasa ochrony IEC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II.Stopień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ochrony IK06. Maksymalne wymiary oprawy [mm]: średnica x wysokość:405 x 89Waga 2,06 kg. Oprawa wyposażona w zasilacz typu: HF. Oprawa posiada certyfikaty, deklaracje, :CE,ENEC, EPD. Na życzenie Inwestora/Decydenta Dostawca udostępni raporty z badań, na podstawie których została wystawiona deklaracja zgodności.. </w:t>
            </w:r>
          </w:p>
        </w:tc>
      </w:tr>
      <w:tr w:rsidR="00C47FB9" w:rsidRPr="00C47FB9" w14:paraId="0E8BBAED" w14:textId="77777777" w:rsidTr="00C47FB9">
        <w:trPr>
          <w:trHeight w:val="217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A31CB3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A2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90E41B" w14:textId="2FECC76B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Oprawa do montażu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nastropowego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lub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naściennego.Obudowa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wykonanna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 transparentnego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poliwęglanu,Klosz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wykonnay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 poliwęglanu, Rozsył światła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mieszanyw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układzie 15/85. Oprawa: wyposażona w źródło LED o klasie energetycznej C, SDCM≤ 3. Trwałość minimalna oprawy L80B50 wg LM80 100000 h. Parametry zasilania: 220-240V, 50-60Hz. Minimalne parametry elektryczne oprawy: strumień świetlny oprawy:3684 lm, skuteczność minimalna:127lm/W Temperatura barwowa: 4000 K Wskaźnik oddawania barw (CRI): min 80. Minimalny stopień ochrony oprawy IP: 44. klasa ochrony IEC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II.Stopień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ochrony IK06. Maksymalne wymiary oprawy [mm]: średnica x wysokość:405 x 89Waga 2,10 kg. Oprawa wyposażona w zasilacz typu: HF. Oprawa posiada certyfikaty, deklaracje, :CE,ENEC. </w:t>
            </w:r>
          </w:p>
        </w:tc>
      </w:tr>
      <w:tr w:rsidR="00C47FB9" w:rsidRPr="00C47FB9" w14:paraId="4BD4DF4A" w14:textId="77777777" w:rsidTr="00C47FB9">
        <w:trPr>
          <w:trHeight w:val="244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8EC4C8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B1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1FE659" w14:textId="29AB2013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Oprawa do montażu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nastropowego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. Obudowa w kolorze białym, RAL 9016, wykonana z aluminium, Złącze sprężynowe (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Push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-in) 5x2x2.5 mm². wyposażona w akrylowy dyfuzor. Oprawa: wyposażona w źródło LED o klasie energetycznej D, SDCM≤ 3. Trwałość minimalna oprawy L90B50 wg LM80 100000 h. Parametry zasilania: 220-240V, 50-60Hz. Minimalne parametry elektryczne oprawy: strumień świetlny oprawy: 3245 lm, skuteczność minimalna: 148 lm/W. Temperatura barwowa: 4000 K Wskaźnik oddawania barw (CRI): min 80. Minimalny stopień ochrony oprawy IP : 20 klasa ochrony IEC I. Minimalny stopień ochrony IK :07. Wymiary oprawy [mm]: długość x szerokość x wysokość: 1194 x 234 x 52. Oprawa wyposażona w zasilacz typu: HF. Oprawa posiada certyfikaty, deklaracje: CE, ENEC. Na życzenie Inwestora/Decydenta Dostawca udostępni raporty z badań, na podstawie których została wystawiona deklaracja zgodności. </w:t>
            </w:r>
          </w:p>
        </w:tc>
      </w:tr>
      <w:tr w:rsidR="00C47FB9" w:rsidRPr="00C47FB9" w14:paraId="743435F8" w14:textId="77777777" w:rsidTr="00C47FB9">
        <w:trPr>
          <w:trHeight w:val="244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86F692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B2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AE0CF8" w14:textId="24FA4854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Oprawa do montażu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nastropowego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. Obudowa w kolorze białym, RAL 9016, wykonana z aluminium, Złącze sprężynowe (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Push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-in) 5x2x2.5 mm². wyposażona w akrylowy dyfuzor. Oprawa: wyposażona w źródło LED o klasie energetycznej D, SDCM≤ 3. Trwałość minimalna oprawy L90B50 wg LM80 100000 h. Parametry zasilania: 220-240V, 50-60Hz. Minimalne parametry elektryczne oprawy: strumień świetlny oprawy: 5173 lm, skuteczność minimalna: 148 lm/W. Temperatura barwowa: 4000 K Wskaźnik oddawania barw (CRI): min 80. Minimalny stopień ochrony oprawy IP : 20 klasa ochrony IEC I. Minimalny stopień ochrony IK :07. Wymiary oprawy [mm]: długość x szerokość x wysokość: 1194 x 234 x 52. Oprawa wyposażona w zasilacz typu: HF. Oprawa posiada certyfikaty, deklaracje: CE, ENEC. Na życzenie Inwestora/Decydenta Dostawca udostępni raporty z badań, na podstawie których została wystawiona deklaracja zgodności. </w:t>
            </w:r>
          </w:p>
        </w:tc>
      </w:tr>
      <w:tr w:rsidR="00C47FB9" w:rsidRPr="00C47FB9" w14:paraId="15392177" w14:textId="77777777" w:rsidTr="00C47FB9">
        <w:trPr>
          <w:trHeight w:val="217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076DEC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lastRenderedPageBreak/>
              <w:t>C1, C2, C3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10AFE8" w14:textId="30B586AC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Oprawa do montażu w suficie podwieszonym. Obudowa w kolorze białym, wykonana z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aluminum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.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Szybkozłączka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do podłączenia zasilacza. Klosz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mikropryzmatyczny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równomiernie rozświetlony. Oprawa: wyposażona w źródło LED D, SDCM≤ 3. Trwałość minimalna oprawy L80B50 wg LM80 100000 h. Parametry zasilania: 220-240V, 50-60Hz. Minimalne parametry elektryczne oprawy: Strumień świetlny oprawy: 3000-5000 lm, skuteczność minimalna: 132 lm/W Temperatura barwowa: 4000 K Wskaźnik oddawania barw (CRI): min 80. Minimalny stopień ochrony IP oprawy: 40/20. Wymiary oprawy [mm]: długość x szerokość x wysokość:595 x 595 . x 30. Waga: 4,60 kg Oprawa wyposażona w zasilacz typu: HF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multi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lumen. Oprawa posiada certyfikaty, deklaracje, : CE, ENEC, EPD. Na życzenie Inwestora/Decydenta Dostawca udostępni raporty z badań, na podstawie których została wystawiona deklaracja zgodności. </w:t>
            </w:r>
          </w:p>
        </w:tc>
      </w:tr>
      <w:tr w:rsidR="00C47FB9" w:rsidRPr="00C47FB9" w14:paraId="2DEAEED4" w14:textId="77777777" w:rsidTr="00C47FB9">
        <w:trPr>
          <w:trHeight w:val="193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C57EF6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D1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A48E10" w14:textId="6FDFBD20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Oprawa oświetleniowa na źródła LED, przeznaczona do montażu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nastropowego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. IP20, 230VAC, Tb=4000K, Ra&gt;80, SDCM3. Okrągła obudowa wykonana z aluminium, lakierowana w kolorze RAL9016. Układ optyczny stanowi dyfuzor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mikropryzmatyczny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, wykonany z akrylu. Strumień świetlny oprawy nie mniejszy niż 5004 lm, skuteczność minimalna: 132 lm/W Temperatura barwowa: 4000 K Wskaźnik oddawania barw (CRI): min 80. Średnia trwałość LED L80B50 &gt;= 100 000 godz. Zasilacz elektroniczny o wysokiej częstotliwości i żywotności dla Ta=25 &gt;= 100 000 godz. Oprawa wyposażona w zasilacz typu: HF. Wymiary FI-570 / H-88 mm. Certyfikat ENEC. Deklaracje CE, EPD. </w:t>
            </w:r>
          </w:p>
        </w:tc>
      </w:tr>
      <w:tr w:rsidR="00C47FB9" w:rsidRPr="00C47FB9" w14:paraId="61C28DE1" w14:textId="77777777" w:rsidTr="00C47FB9">
        <w:trPr>
          <w:trHeight w:val="244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D90DF7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E1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F97321" w14:textId="75675D86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Oprawa do montażu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nastropowego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lub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naściennego.Obudowa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wykonanna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z aluminium. Klosz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wykonnay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z poliwęglanu, Rozsył światła bezpośredni. Oprawa: wyposażona w źródło LED o klasie energetycznej C, SDCM≤ 3. Trwałość minimalna oprawy L80B50 wg LM80 100000 h. Parametry zasilania: 220-240V, 50-60Hz. Minimalne parametry elektryczne oprawy: strumień świetlny oprawy: 2244 lm, skuteczność minimalna:112lm/W Temperatura barwowa: 4000 K Wskaźnik oddawania barw (CRI): min 80. Minimalny stopień ochrony oprawy IP: 54. Stopień ochrony IK07. Maksymalne wymiary oprawy [mm]: średnica x wysokość:400 x 85, Waga 3,75 kg. Oprawa wyposażona w zasilacz typu: HF. Oprawa posiada certyfikaty, deklaracje, :CE,ENEC, EPD. </w:t>
            </w:r>
          </w:p>
        </w:tc>
      </w:tr>
      <w:tr w:rsidR="00C47FB9" w:rsidRPr="00C47FB9" w14:paraId="5CBF0C6F" w14:textId="77777777" w:rsidTr="00C47FB9">
        <w:trPr>
          <w:trHeight w:val="244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C9E938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F1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050C8C" w14:textId="197BC2E9" w:rsidR="00C47FB9" w:rsidRPr="00C47FB9" w:rsidRDefault="00C47FB9" w:rsidP="00B3647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Oprawa do montażu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nastropowego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. Obudowa w kolorze białym, RAL 9016, wykonana ze stali, obudowa o zaokrąglonych narożnikach, Złącze sprężynowe (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Push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-in) 5x2x2.5 mm². wyposażona w specjalny układ optyczny z matowego aluminium. Oprawa: wyposażona w źródło LED o klasie energetycznej D, SDCM≤ 3. Trwałość minimalna oprawy L80B50 wg LM80 100000 h. Parametry zasilania: 220-240V, 50-60Hz. Minimalne parametry elektryczne oprawy: strumień świetlny oprawy: 6079 lm, skuteczność minimalna: 139 lm/W. Temperatura barwowa: 4000 K Wskaźnik oddawania barw (CRI): min 80. Minimalny stopień ochrony oprawy IP : 20 klasa ochrony IEC I. Minimalny stopień ochrony IK :08. Wymiary oprawy [mm]: długość x szerokość x wysokość: 1179 x 151 x 54. Waga: 4,1 kg. Oprawa wyposażona w zasilacz typu: HF. Oprawa posiada certyfikaty, deklaracje, : CE, EPD. </w:t>
            </w:r>
          </w:p>
        </w:tc>
      </w:tr>
      <w:tr w:rsidR="00C47FB9" w:rsidRPr="00C47FB9" w14:paraId="514A2D08" w14:textId="77777777" w:rsidTr="00C47FB9">
        <w:trPr>
          <w:trHeight w:val="244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4CD34C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F2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52CB33" w14:textId="3BF12768" w:rsidR="00C47FB9" w:rsidRPr="00C47FB9" w:rsidRDefault="00C47FB9" w:rsidP="00B3647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Oprawa do montażu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nastropowego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. Obudowa w kolorze białym, RAL 9016, wykonana ze stali, obudowa o zaokrąglonych narożnikach, Złącze sprężynowe (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Push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-in) 5x2x2.5 mm². wyposażona w specjalny układ optyczny z matowego aluminium. Oprawa: wyposażona w źródło LED o klasie energetycznej D, SDCM≤ 3. Trwałość minimalna oprawy L80B50 wg LM80 100000 h. Parametry zasilania: 220-240V, 50-60Hz. Minimalne parametry elektryczne oprawy: strumień świetlny oprawy: 4085 lm, skuteczność minimalna: 144 lm/W. Temperatura barwowa: 4000 K Wskaźnik oddawania barw (CRI): min 80. Minimalny stopień ochrony oprawy IP : 20 klasa ochrony IEC I. Minimalny stopień ochrony IK :08. Wymiary oprawy [mm]: długość x szerokość x wysokość: 1179 x 151 x 54. Waga: 4,1 kg. Oprawa wyposażona w zasilacz typu: HF. Oprawa posiada certyfikaty, deklaracje, : CE, EPD. </w:t>
            </w:r>
          </w:p>
        </w:tc>
      </w:tr>
      <w:tr w:rsidR="00C47FB9" w:rsidRPr="00C47FB9" w14:paraId="1A0F923C" w14:textId="77777777" w:rsidTr="00C47FB9">
        <w:trPr>
          <w:trHeight w:val="244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AE6D04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lastRenderedPageBreak/>
              <w:t>F3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98F584" w14:textId="2D81948D" w:rsidR="00C47FB9" w:rsidRPr="00C47FB9" w:rsidRDefault="00C47FB9" w:rsidP="00B3647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Oprawa do montażu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nastropowego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. Obudowa w kolorze białym, RAL 9016, wykonana ze stali, obudowa o zaokrąglonych narożnikach, Złącze sprężynowe (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Push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-in) 5x2x2.5 mm². wyposażona w specjalny układ optyczny z matowego aluminium. Oprawa: wyposażona w źródło LED o klasie energetycznej D, SDCM≤ 3. Trwałość minimalna oprawy L80B50 wg LM80 100000 h. Parametry zasilania: 220-240V, 50-60Hz. Minimalne parametry elektryczne oprawy: strumień świetlny oprawy: 2962 lm, skuteczność minimalna: 148 lm/W. Temperatura barwowa: 4000 K Wskaźnik oddawania barw (CRI): min 80. Minimalny stopień ochrony oprawy IP : 20 klasa ochrony IEC I. Minimalny stopień ochrony IK :08. Wymiary oprawy [mm]: długość x szerokość x wysokość: 1179 x 151 x 54. Waga: 4,1 kg. Oprawa wyposażona w zasilacz typu: HF. Oprawa posiada certyfikaty, deklaracje, : CE, EPD </w:t>
            </w:r>
          </w:p>
        </w:tc>
      </w:tr>
      <w:tr w:rsidR="00C47FB9" w:rsidRPr="00C47FB9" w14:paraId="6819C4C0" w14:textId="77777777" w:rsidTr="00C47FB9">
        <w:trPr>
          <w:trHeight w:val="244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69D3FF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F4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F6D36D" w14:textId="5F2CC1E8" w:rsidR="00C47FB9" w:rsidRPr="00C47FB9" w:rsidRDefault="00C47FB9" w:rsidP="00B3647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Oprawa do montażu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nastropowego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. Obudowa w kolorze białym, RAL 9016, wykonana ze stali, obudowa o zaokrąglonych narożnikach, Złącze sprężynowe (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Push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-in) 5x2x2.5 mm². wyposażona w specjalny układ optyczny z matowego aluminium. Oprawa: wyposażona w źródło LED o klasie energetycznej D, SDCM≤ 3. Trwałość minimalna oprawy L80B50 wg LM80 100000 h. Parametry zasilania: 220-240V, 50-60Hz. Minimalne parametry elektryczne oprawy: strumień świetlny oprawy: 5058 lm, skuteczność minimalna: 146 lm/W. Temperatura barwowa: 4000 K Wskaźnik oddawania barw (CRI): min 80. Minimalny stopień ochrony oprawy IP : 20 klasa ochrony IEC I. Minimalny stopień ochrony IK :08. Wymiary oprawy [mm]: długość x szerokość x wysokość: 1179 x 151 x 54. Waga: 4,1 kg. Oprawa wyposażona w zasilacz typu: HF. Oprawa posiada certyfikaty, deklaracje, : CE, EPD. Na życzenie Inwestora/Decydenta </w:t>
            </w:r>
          </w:p>
        </w:tc>
      </w:tr>
      <w:tr w:rsidR="00C47FB9" w:rsidRPr="00C47FB9" w14:paraId="022BFBF0" w14:textId="77777777" w:rsidTr="00C47FB9">
        <w:trPr>
          <w:trHeight w:val="241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9DF6E1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G1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14FC9E" w14:textId="5317D592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Oprawa do montażu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nastropowego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lub naściennego. Obudowa w kolorze szarym,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wykonanna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 poliwęglanu. Złącze sprężynowe (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Push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-in) 3x2.5 mm².Klosz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wykonnay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 poliwęglanu,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odpowiezialny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za kształtowanie optymalnej bryły fotometrycznej. Oprawa: wyposażona w źródło LED o klasie energetycznej C , SDCM≤ 3. Trwałość minimalna oprawy L80B50 wg LM80 100000 h. Parametry zasilania: 220-240V, 50-60Hz. Minimalne parametry elektryczne oprawy: strumień świetlny oprawy: 4010 lm, skuteczność minimalna: 160 lm/W. Temperatura barwowa: 4000 K Wskaźnik oddawania barw (CRI): min 80. Minimalny stopień ochrony oprawy IP : 66 klasa ochrony IEC I. Klasa korozyjności: C3, Minimalny stopień ochrony IK '08. Maksymalne wymiary oprawy [mm]: długość x szerokość x wysokość:1100 x 90 x 90 Oprawa wyposażona w zasilacz typu: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HFMinimalny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zakres temperatur pracy oprawy: - 20 do + 35 ST C. Oprawa posiada certyfikaty, deklaracje, : CE, HACCP, PZH, ENEC, EPD..</w:t>
            </w:r>
          </w:p>
        </w:tc>
      </w:tr>
      <w:tr w:rsidR="00C47FB9" w:rsidRPr="00C47FB9" w14:paraId="05A2EBD0" w14:textId="77777777" w:rsidTr="00C47FB9">
        <w:trPr>
          <w:trHeight w:val="241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6CE50D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G2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9C0CC7" w14:textId="54691848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Oprawa do montażu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nastropowego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lub naściennego. Obudowa w kolorze szarym,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wykonanna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 poliwęglanu. Złącze sprężynowe (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Push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-in) 3x2.5 mm².Klosz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wykonnay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 poliwęglanu,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odpowiezialny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za kształtowanie optymalnej bryły fotometrycznej. Oprawa: wyposażona w źródło LED o klasie energetycznej C , SDCM≤ 3. Trwałość minimalna oprawy L80B50 wg LM80 100000 h. Parametry zasilania: 220-240V, 50-60Hz. Minimalne parametry elektryczne oprawy: strumień świetlny oprawy: 4010 lm, skuteczność minimalna: 161 lm/W. Temperatura barwowa: 4000 K Wskaźnik oddawania barw (CRI): min 80. Minimalny stopień ochrony oprawy IP : 66 klasa ochrony IEC I. Klasa korozyjności: C3, Minimalny stopień ochrony IK '08. Maksymalne wymiary oprawy [mm]: długość x szerokość x wysokość:1100 x 90 x 90 Oprawa wyposażona w zasilacz typu: HF Minimalny zakres temperatur pracy oprawy: - 20 do + 35 ST C. Oprawa posiada certyfikaty, deklaracje, : CE, HACCP, PZH, ENEC, EPD. </w:t>
            </w:r>
          </w:p>
        </w:tc>
      </w:tr>
      <w:tr w:rsidR="00C47FB9" w:rsidRPr="00C47FB9" w14:paraId="3E0E879E" w14:textId="77777777" w:rsidTr="00C47FB9">
        <w:trPr>
          <w:trHeight w:val="244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3D42E8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H1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3CAEE7" w14:textId="5ED55E9E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Oprawa do montażu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nastropowego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lub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naściennego.Obudowa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wykonanna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z aluminium. Klosz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wykonnay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z poliwęglanu, Rozsył światła bezpośredni. Oprawa: wyposażona w źródło LED o klasie energetycznej C, SDCM≤ 3. Trwałość minimalna oprawy L80B50 wg LM80 100000 h. Parametry zasilania: 220-240V, 50-60Hz. Minimalne parametry elektryczne oprawy: strumień świetlny oprawy: 3575 lm, skuteczność minimalna: 108 lm/W Temperatura barwowa: 4000 K Wskaźnik oddawania barw (CRI): min 80. Minimalny stopień ochrony oprawy IP: 55. Stopień ochrony IK10. Maksymalne wymiary oprawy [mm]: średnica x wysokość:400 x 85, Waga 3,75 kg. Oprawa wyposażona w zasilacz typu: HF. Oprawa posiada certyfikaty, deklaracje, :CE,ENEC, EPD. </w:t>
            </w:r>
          </w:p>
        </w:tc>
      </w:tr>
      <w:tr w:rsidR="00C47FB9" w:rsidRPr="00C47FB9" w14:paraId="4460B92E" w14:textId="77777777" w:rsidTr="00C47FB9">
        <w:trPr>
          <w:trHeight w:val="217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759EFA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lastRenderedPageBreak/>
              <w:t>K1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60A9DA" w14:textId="3A9BB2C8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Oprawa do montażu naściennego. Obudowa w kolorze białym, wykonana z profilu aluminiowego, złącze sprężynowe (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Push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-in) 5x2.5 mm²., wyposażona w specjalny klosz opalowy z poliwęglanu. Oprawa: wyposażona w źródło LED o klasie energetycznej C, SDCM≤ 3. Trwałość minimalna oprawy L80B50 wg LM84 100000 h. Parametry zasilania: 220-240V, 50-60Hz. Minimalne parametry elektryczne oprawy: Strumień świetlny oprawy: 2031 lm, skuteczność minimalna: 144 lm/W Temperatura barwowa: 4000 K Wskaźnik oddawania barw (CRI): min 80. Minimalny stopień ochrony IP oprawy: 20. klasa ochrony IEC I. Minimalny stopień ochrony IK '07. Wymiary oprawy [mm]: długość x szerokość x wysokość:1014 x 65 x 79 Oprawa wyposażona w zasilacz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typu:HF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Oprawa posiada certyfikaty, deklaracje: CE, HACCP, EPD. </w:t>
            </w:r>
          </w:p>
        </w:tc>
      </w:tr>
      <w:tr w:rsidR="00C47FB9" w:rsidRPr="00C47FB9" w14:paraId="4DF79192" w14:textId="77777777" w:rsidTr="00C47FB9">
        <w:trPr>
          <w:trHeight w:val="217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AD0143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K2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16423B" w14:textId="02268544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Oprawa do montażu naściennego. Obudowa w kolorze białym, wykonana z profilu aluminiowego, złącze sprężynowe (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Push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-in) 5x2.5 mm²., wyposażona w specjalny klosz opalowy z poliwęglanu. Oprawa: wyposażona w źródło LED o klasie energetycznej C, SDCM≤ 3. Trwałość minimalna oprawy L80B50 wg LM84 100000 h. Parametry zasilania: 220-240V, 50-60Hz. Minimalne parametry elektryczne oprawy: Strumień świetlny oprawy: 1015 lm, skuteczność minimalna: 143 lm/W Temperatura barwowa: 4000 K Wskaźnik oddawania barw (CRI): min 80. Minimalny stopień ochrony IP oprawy: 54. klasa ochrony IEC I. Minimalny stopień ochrony IK '07. Wymiary oprawy [mm]: długość x szerokość x wysokość: 517 x 65 x 79 Oprawa wyposażona w zasilacz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typu:HF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Oprawa posiada certyfikaty, deklaracje: CE, HACCP, EPD. </w:t>
            </w:r>
          </w:p>
        </w:tc>
      </w:tr>
      <w:tr w:rsidR="00C47FB9" w:rsidRPr="00C47FB9" w14:paraId="62FC9AA1" w14:textId="77777777" w:rsidTr="00C47FB9">
        <w:trPr>
          <w:trHeight w:val="244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987A77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K3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9EDFCD" w14:textId="1AD336AE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Oprawa do montażu naściennego. Obudowa w kolorze białym, RAL 9016, wykonana z profilu aluminiowego, wyposażona w specjalny klosz opalowy z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poliwęglanu.Rozsył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światła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mieszanyw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układzie 40/60. Oprawa: wyposażona w źródło LED SDCM≤ 3. Trwałość minimalna oprawy L80B50 wg LM84 100000 h. Parametry zasilania: 220-240V, 50-60Hz. Minimalne parametry elektryczne oprawy: Strumień świetlny oprawy: 3027 lm, skuteczność minimalna: 151 lm/W Temperatura barwowa: 4000 K Wskaźnik oddawania barw (CRI): min 80. Minimalny stopień ochrony IP oprawy: 20. klasa ochrony IEC I. Wymiary oprawy [mm]: długość x szerokość x wysokość: 1014 x 100 x 80 Waga: 2,1 kg Oprawa wyposażona w zasilacz </w:t>
            </w:r>
            <w:proofErr w:type="spellStart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typu:HF</w:t>
            </w:r>
            <w:proofErr w:type="spellEnd"/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 xml:space="preserve"> Oprawa posiada certyfikaty, deklaracje: CE, EPD. </w:t>
            </w:r>
          </w:p>
        </w:tc>
      </w:tr>
      <w:tr w:rsidR="00C47FB9" w:rsidRPr="00C47FB9" w14:paraId="54DCE48F" w14:textId="77777777" w:rsidTr="00C47FB9">
        <w:trPr>
          <w:trHeight w:val="1380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C5068E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Z1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9936ED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Zewnętrzna oprawa oświetleniowa na źródła LED, przeznaczona do montażu naściennego. IP65, IK10, 230VAC, Tb=4000K, Ra&gt;80, SDCM3. Obudowa wykonana z aluminium, lakierowana proszkowo w kolorze czarnym. Układ optyczny stanowią soczewki matrycowe o rozsyle asymetrycznym oraz dyfuzor przeźroczysty, wykonany z poliwęglanu . Strumień świetlny oprawy nie mniejszy niż 1125lm przy poborze mocy nie większej niż 7W. Średnia trwałość LED L80B50 &gt;=100 000 godz. Zasilacz elektroniczny o wysokiej częstotliwości i żywotności dla Ta=45 &gt;= 50 000 godz. Wymiary 370x180x175mm. Deklaracje CE, EPD. Wyrób produkowany w krajach należących do Europejskiego Obszaru Gospodarczego.</w:t>
            </w:r>
          </w:p>
        </w:tc>
      </w:tr>
      <w:tr w:rsidR="00C47FB9" w:rsidRPr="00C47FB9" w14:paraId="051FE807" w14:textId="77777777" w:rsidTr="00C47FB9">
        <w:trPr>
          <w:trHeight w:val="2175"/>
          <w:tblCellSpacing w:w="0" w:type="dxa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39392036" w14:textId="77777777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EW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957E6C" w14:textId="33E574CD" w:rsidR="00C47FB9" w:rsidRPr="00C47FB9" w:rsidRDefault="00C47FB9" w:rsidP="00C47FB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Jednostronna oprawa naścienna do oświetlenia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awaryjnego-kierunkowego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zgodnie z normami EN 1838, EN 50172, ewakuacyjne oświetlenie awaryjne zgodne z normą EN 60598-2-22, do stosowania ze znakami ewakuacyjnymi zgodnymi z ISO 7010. Układ optyczny optymalizowany do równomiernego rozświetlenia piktogramu. System pracy 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ośw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. awaryjnego: ST; Tryb pracy: TC. Stopień ochrony IP40. Standardowe odchylenie dopasowania kolorów (SDCM): SDCM &lt;3. Ogólny wskaźnik oddawania barw (Ra): &gt;70. Napięcie: 230V AC, 230V AC/DC. Moc w trybie awaryjnym: 1.20W. Klasa ochronności: II. Materiał dyfuzora: PC. Rodzaj dyfuzora: bezbarwny (</w:t>
            </w:r>
            <w:proofErr w:type="spellStart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clear</w:t>
            </w:r>
            <w:proofErr w:type="spellEnd"/>
            <w:r w:rsidRPr="00C47FB9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). Materiał obudowy: PC; Kolor oprawy: Szare - tworzywo. Kształt oprawy: prostokątna. Wymiary: wysokość: 140mm, szerokość: 340mm, długość: 42mm. Zakres dopuszczalnych temperatur otoczenia: 0°C - 25°C. Temperatura pracy: 25°C. </w:t>
            </w:r>
          </w:p>
        </w:tc>
      </w:tr>
    </w:tbl>
    <w:p w14:paraId="34151282" w14:textId="77777777" w:rsidR="00C47FB9" w:rsidRDefault="00C47FB9" w:rsidP="009B7AC8">
      <w:pP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</w:p>
    <w:p w14:paraId="202BF1DA" w14:textId="77777777" w:rsidR="00763716" w:rsidRDefault="00763716" w:rsidP="009B7AC8">
      <w:pP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</w:p>
    <w:p w14:paraId="3DB760F8" w14:textId="77777777" w:rsidR="00763716" w:rsidRDefault="00763716" w:rsidP="009B7AC8">
      <w:pP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</w:p>
    <w:p w14:paraId="5F887AEB" w14:textId="77777777" w:rsidR="00763716" w:rsidRDefault="00763716" w:rsidP="009B7AC8">
      <w:pP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</w:p>
    <w:p w14:paraId="69829D4B" w14:textId="77777777" w:rsidR="00763716" w:rsidRPr="00375689" w:rsidRDefault="00763716" w:rsidP="009B7AC8">
      <w:pP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</w:p>
    <w:p w14:paraId="2773E762" w14:textId="77777777" w:rsidR="009B7AC8" w:rsidRPr="005A059A" w:rsidRDefault="009B7AC8" w:rsidP="009B7AC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5A059A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5. Rozbiórka istniejących opraw</w:t>
      </w:r>
    </w:p>
    <w:p w14:paraId="2480727F" w14:textId="77777777" w:rsidR="009B7AC8" w:rsidRPr="00F53A3A" w:rsidRDefault="009B7AC8" w:rsidP="009B7AC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ab/>
        <w:t>Demontowane oprawy należy zutylizować oraz dostarczyć potwierdzające dokumenty inwestorowi.</w:t>
      </w:r>
    </w:p>
    <w:p w14:paraId="6EB52815" w14:textId="77777777" w:rsidR="009B7AC8" w:rsidRPr="005A059A" w:rsidRDefault="009B7AC8" w:rsidP="009B7AC8">
      <w:pPr>
        <w:rPr>
          <w:rFonts w:ascii="Times New Roman" w:hAnsi="Times New Roman" w:cs="Times New Roman"/>
          <w:b/>
          <w:sz w:val="24"/>
          <w:szCs w:val="24"/>
        </w:rPr>
      </w:pPr>
      <w:r w:rsidRPr="005A059A">
        <w:rPr>
          <w:rFonts w:ascii="Times New Roman" w:hAnsi="Times New Roman" w:cs="Times New Roman"/>
          <w:b/>
          <w:color w:val="000000"/>
          <w:sz w:val="24"/>
          <w:szCs w:val="24"/>
        </w:rPr>
        <w:t>6. Ochrona przed dotykiem pośrednim</w:t>
      </w:r>
    </w:p>
    <w:p w14:paraId="36CFA571" w14:textId="77777777" w:rsidR="009B7AC8" w:rsidRDefault="009B7AC8" w:rsidP="009B7AC8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04618C">
        <w:rPr>
          <w:rFonts w:ascii="Times New Roman" w:hAnsi="Times New Roman" w:cs="Times New Roman"/>
          <w:color w:val="000000"/>
          <w:sz w:val="24"/>
          <w:szCs w:val="24"/>
        </w:rPr>
        <w:t>Sieć oświetleniowa w układzie zgodnym z istniejącym układzie zasilania. Dodatkowa ochrona przed dotykiem pośrednim realizowana jest przez wykonanie opraw w II klasie ochronności.</w:t>
      </w:r>
    </w:p>
    <w:p w14:paraId="7E1943B5" w14:textId="24289DA7" w:rsidR="00763716" w:rsidRPr="00763716" w:rsidRDefault="00763716" w:rsidP="00763716">
      <w:pPr>
        <w:rPr>
          <w:b/>
          <w:bCs/>
        </w:rPr>
      </w:pPr>
      <w:r w:rsidRPr="00763716">
        <w:rPr>
          <w:rFonts w:ascii="Times New Roman" w:hAnsi="Times New Roman" w:cs="Times New Roman"/>
          <w:b/>
          <w:bCs/>
          <w:color w:val="000000"/>
          <w:sz w:val="24"/>
          <w:szCs w:val="24"/>
        </w:rPr>
        <w:t>7.</w:t>
      </w:r>
      <w:r w:rsidRPr="00763716">
        <w:rPr>
          <w:b/>
          <w:bCs/>
        </w:rPr>
        <w:t xml:space="preserve"> </w:t>
      </w:r>
      <w:r w:rsidRPr="00763716">
        <w:rPr>
          <w:b/>
          <w:bCs/>
        </w:rPr>
        <w:t>Zasilanie Urządzeń kotłowni.</w:t>
      </w:r>
    </w:p>
    <w:p w14:paraId="2A478412" w14:textId="77777777" w:rsidR="00763716" w:rsidRPr="00763716" w:rsidRDefault="00763716" w:rsidP="00763716">
      <w:r w:rsidRPr="00763716">
        <w:t>W pomieszczeniu kotłowni znajduje się rozdzielnica elektryczna.  Obok istniejącej rozdzielnicy należy zamontować rozdzielnicę pompy Ciepła oraz kotła. Rozdzielnicę zasilić kablem YKY 5x10mm. Należy zastosować zabezpieczenia zgodnie z DTR urządzeń. Jednostkę zewnętrzną oraz wewnętrzną pompy ciepła należy zasilić Kablem YKY 5x6mm.</w:t>
      </w:r>
    </w:p>
    <w:p w14:paraId="14A27032" w14:textId="77777777" w:rsidR="00763716" w:rsidRPr="00763716" w:rsidRDefault="00763716" w:rsidP="00763716">
      <w:r w:rsidRPr="00763716">
        <w:t>Istniejącą instalację elektryczną należy wykorzystać do zasilenia pozostałych urządzeń.</w:t>
      </w:r>
    </w:p>
    <w:p w14:paraId="726832DB" w14:textId="36B6F6D8" w:rsidR="00763716" w:rsidRPr="00F53A3A" w:rsidRDefault="00763716" w:rsidP="009B7AC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70AA49C" w14:textId="5F865FB9" w:rsidR="009B7AC8" w:rsidRPr="005A059A" w:rsidRDefault="00B347E4" w:rsidP="009B7AC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8</w:t>
      </w:r>
      <w:r w:rsidR="009B7AC8" w:rsidRPr="005A059A">
        <w:rPr>
          <w:rFonts w:ascii="Times New Roman" w:hAnsi="Times New Roman" w:cs="Times New Roman"/>
          <w:b/>
          <w:color w:val="000000"/>
          <w:sz w:val="24"/>
          <w:szCs w:val="24"/>
        </w:rPr>
        <w:t>. Uwagi końcowe</w:t>
      </w:r>
    </w:p>
    <w:p w14:paraId="4E59D63A" w14:textId="77777777" w:rsidR="009B7AC8" w:rsidRDefault="009B7AC8" w:rsidP="009B7AC8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- oprawy mają znajdować się w tych samych lokalizacjach </w:t>
      </w:r>
    </w:p>
    <w:p w14:paraId="677C5BF0" w14:textId="77777777" w:rsidR="009B7AC8" w:rsidRPr="00F53A3A" w:rsidRDefault="009B7AC8" w:rsidP="009B7AC8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>- całość prac wykonać w oparciu o niniejsze opracowanie, obowiązujące przepisy oraz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4618C">
        <w:rPr>
          <w:rFonts w:ascii="Times New Roman" w:hAnsi="Times New Roman" w:cs="Times New Roman"/>
          <w:color w:val="000000"/>
          <w:sz w:val="24"/>
          <w:szCs w:val="24"/>
        </w:rPr>
        <w:t>zgodnie z PN,</w:t>
      </w:r>
    </w:p>
    <w:p w14:paraId="28E00378" w14:textId="77777777" w:rsidR="009B7AC8" w:rsidRPr="0004618C" w:rsidRDefault="009B7AC8" w:rsidP="009B7AC8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>- należy stosować urządzenia, wyroby i materiały posiadające świadectwo dopuszczenia</w:t>
      </w:r>
    </w:p>
    <w:p w14:paraId="34F1E10B" w14:textId="77777777" w:rsidR="009B7AC8" w:rsidRPr="0004618C" w:rsidRDefault="009B7AC8" w:rsidP="009B7AC8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>do stosowania w budownictwie lub świadectwo kwalifikacji jakości, względnie oznaczonych państwowym znakiem jakości lub znakiem bezpieczeństwa, wydanymi przez uprawnione jednostki kwalifikujące.</w:t>
      </w:r>
    </w:p>
    <w:p w14:paraId="3E5343A7" w14:textId="77777777" w:rsidR="009B7AC8" w:rsidRPr="0004618C" w:rsidRDefault="009B7AC8" w:rsidP="009B7AC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- po zakończeniu prac, należy bezwzględnie uporządkować </w:t>
      </w:r>
      <w:r>
        <w:rPr>
          <w:rFonts w:ascii="Times New Roman" w:hAnsi="Times New Roman" w:cs="Times New Roman"/>
          <w:color w:val="000000"/>
          <w:sz w:val="24"/>
          <w:szCs w:val="24"/>
        </w:rPr>
        <w:t>pomieszczenia.</w:t>
      </w:r>
    </w:p>
    <w:p w14:paraId="1B5743A6" w14:textId="77777777" w:rsidR="009B7AC8" w:rsidRDefault="009B7AC8" w:rsidP="009B7AC8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po zakończeniu prac należy wykonać pomiary natężenia oświetlenia ogólnego oraz ewakuacyjnego.</w:t>
      </w:r>
    </w:p>
    <w:p w14:paraId="7DCAF2F2" w14:textId="77777777" w:rsidR="009B7AC8" w:rsidRDefault="009B7AC8" w:rsidP="009B7AC8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>- Należy wykonać dokumentację powykonawczą</w:t>
      </w:r>
    </w:p>
    <w:p w14:paraId="6DD71E3B" w14:textId="77777777" w:rsidR="009B7AC8" w:rsidRDefault="009B7AC8" w:rsidP="009B7AC8">
      <w:pPr>
        <w:rPr>
          <w:rFonts w:ascii="Times New Roman" w:hAnsi="Times New Roman" w:cs="Times New Roman"/>
          <w:color w:val="000000"/>
          <w:sz w:val="24"/>
          <w:szCs w:val="24"/>
        </w:rPr>
      </w:pPr>
    </w:p>
    <w:p w14:paraId="70AFA20F" w14:textId="77777777" w:rsidR="009B7AC8" w:rsidRPr="0004618C" w:rsidRDefault="009B7AC8" w:rsidP="009B7AC8">
      <w:pPr>
        <w:rPr>
          <w:rFonts w:ascii="Times New Roman" w:hAnsi="Times New Roman" w:cs="Times New Roman"/>
          <w:sz w:val="24"/>
          <w:szCs w:val="24"/>
        </w:rPr>
      </w:pPr>
      <w:r w:rsidRPr="0004618C">
        <w:rPr>
          <w:rFonts w:ascii="Times New Roman" w:hAnsi="Times New Roman" w:cs="Times New Roman"/>
          <w:color w:val="000000"/>
          <w:sz w:val="24"/>
          <w:szCs w:val="24"/>
        </w:rPr>
        <w:t xml:space="preserve">        Projektant:</w:t>
      </w:r>
    </w:p>
    <w:p w14:paraId="1CE9178E" w14:textId="77777777" w:rsidR="009B7AC8" w:rsidRPr="000D2EAA" w:rsidRDefault="009B7AC8" w:rsidP="009B7AC8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35397109" w14:textId="77777777" w:rsidR="009B7AC8" w:rsidRPr="000D2EAA" w:rsidRDefault="009B7AC8" w:rsidP="009B7AC8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77B246ED" w14:textId="77777777" w:rsidR="009B7AC8" w:rsidRDefault="009B7AC8" w:rsidP="009B7AC8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0D57D814" w14:textId="77777777" w:rsidR="009B7AC8" w:rsidRDefault="009B7AC8" w:rsidP="009B7AC8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7E0932FB" w14:textId="77777777" w:rsidR="00DA19A0" w:rsidRPr="000D2EAA" w:rsidRDefault="00DA19A0" w:rsidP="00DA19A0">
      <w:pPr>
        <w:rPr>
          <w:rFonts w:ascii="Century Gothic" w:hAnsi="Century Gothic" w:cs="Arial"/>
          <w:sz w:val="16"/>
          <w:szCs w:val="16"/>
        </w:rPr>
      </w:pPr>
    </w:p>
    <w:p w14:paraId="41F5BE78" w14:textId="77777777" w:rsidR="0049474A" w:rsidRPr="000D2EAA" w:rsidRDefault="0049474A">
      <w:pPr>
        <w:rPr>
          <w:rFonts w:ascii="Century Gothic" w:hAnsi="Century Gothic" w:cs="Arial"/>
          <w:b/>
          <w:bCs/>
          <w:sz w:val="32"/>
          <w:szCs w:val="32"/>
        </w:rPr>
      </w:pPr>
      <w:r w:rsidRPr="000D2EAA">
        <w:rPr>
          <w:rFonts w:ascii="Century Gothic" w:hAnsi="Century Gothic" w:cs="Arial"/>
          <w:b/>
          <w:bCs/>
          <w:sz w:val="32"/>
          <w:szCs w:val="32"/>
        </w:rPr>
        <w:br w:type="page"/>
      </w:r>
    </w:p>
    <w:p w14:paraId="0B98E208" w14:textId="77777777" w:rsidR="00DA19A0" w:rsidRPr="000D2EAA" w:rsidRDefault="00DA19A0" w:rsidP="007C7958">
      <w:pPr>
        <w:pStyle w:val="Nagwek1"/>
        <w:numPr>
          <w:ilvl w:val="0"/>
          <w:numId w:val="7"/>
        </w:numPr>
        <w:rPr>
          <w:rFonts w:cs="Arial"/>
        </w:rPr>
      </w:pPr>
      <w:bookmarkStart w:id="0" w:name="_Toc202126572"/>
      <w:r w:rsidRPr="000D2EAA">
        <w:rPr>
          <w:rFonts w:cs="Arial"/>
        </w:rPr>
        <w:lastRenderedPageBreak/>
        <w:t>INFORMACJA BIOZ</w:t>
      </w:r>
      <w:bookmarkEnd w:id="0"/>
    </w:p>
    <w:p w14:paraId="0323F79F" w14:textId="77777777" w:rsidR="00DA19A0" w:rsidRPr="000D2EAA" w:rsidRDefault="00DA19A0" w:rsidP="00DA19A0">
      <w:pPr>
        <w:rPr>
          <w:rFonts w:ascii="Century Gothic" w:hAnsi="Century Gothic" w:cs="Arial"/>
          <w:b/>
          <w:sz w:val="32"/>
        </w:rPr>
      </w:pPr>
    </w:p>
    <w:p w14:paraId="15DF3068" w14:textId="77777777" w:rsidR="0019590E" w:rsidRPr="000D2EAA" w:rsidRDefault="0019590E" w:rsidP="00DA19A0">
      <w:pPr>
        <w:rPr>
          <w:rFonts w:ascii="Century Gothic" w:hAnsi="Century Gothic" w:cs="Arial"/>
          <w:b/>
          <w:sz w:val="32"/>
        </w:rPr>
      </w:pPr>
    </w:p>
    <w:p w14:paraId="2E50CE9E" w14:textId="77777777" w:rsidR="00334A73" w:rsidRPr="000D2EAA" w:rsidRDefault="00334A73" w:rsidP="00DA19A0">
      <w:pPr>
        <w:rPr>
          <w:rFonts w:ascii="Century Gothic" w:hAnsi="Century Gothic" w:cs="Arial"/>
          <w:b/>
          <w:sz w:val="32"/>
        </w:rPr>
      </w:pPr>
    </w:p>
    <w:p w14:paraId="6D133CCB" w14:textId="77777777" w:rsidR="007079A7" w:rsidRDefault="007079A7" w:rsidP="007079A7">
      <w:pPr>
        <w:jc w:val="center"/>
        <w:rPr>
          <w:rFonts w:ascii="Century Gothic" w:hAnsi="Century Gothic" w:cs="Arial"/>
          <w:b/>
          <w:sz w:val="28"/>
        </w:rPr>
      </w:pPr>
      <w:r>
        <w:rPr>
          <w:rFonts w:ascii="Century Gothic" w:hAnsi="Century Gothic" w:cs="Arial"/>
          <w:b/>
          <w:sz w:val="28"/>
        </w:rPr>
        <w:t>INFORMACJA</w:t>
      </w:r>
    </w:p>
    <w:p w14:paraId="161016D5" w14:textId="77777777" w:rsidR="007079A7" w:rsidRDefault="007079A7" w:rsidP="007079A7">
      <w:pPr>
        <w:jc w:val="center"/>
        <w:rPr>
          <w:rFonts w:ascii="Century Gothic" w:hAnsi="Century Gothic" w:cs="Arial"/>
          <w:b/>
          <w:sz w:val="28"/>
        </w:rPr>
      </w:pPr>
      <w:r>
        <w:rPr>
          <w:rFonts w:ascii="Century Gothic" w:hAnsi="Century Gothic" w:cs="Arial"/>
          <w:b/>
          <w:sz w:val="28"/>
        </w:rPr>
        <w:t>DOTYCZĄCA BEZPIECZEŃSTWA</w:t>
      </w:r>
    </w:p>
    <w:p w14:paraId="0248B031" w14:textId="77777777" w:rsidR="007079A7" w:rsidRDefault="007079A7" w:rsidP="007079A7">
      <w:pPr>
        <w:jc w:val="center"/>
        <w:rPr>
          <w:rFonts w:ascii="Century Gothic" w:hAnsi="Century Gothic" w:cs="Arial"/>
          <w:b/>
          <w:sz w:val="28"/>
        </w:rPr>
      </w:pPr>
      <w:r>
        <w:rPr>
          <w:rFonts w:ascii="Century Gothic" w:hAnsi="Century Gothic" w:cs="Arial"/>
          <w:b/>
          <w:sz w:val="28"/>
        </w:rPr>
        <w:t>I OCHRONY ZDROWIA LUDZI</w:t>
      </w:r>
    </w:p>
    <w:p w14:paraId="399BEDDD" w14:textId="77777777" w:rsidR="007079A7" w:rsidRDefault="007079A7" w:rsidP="007079A7">
      <w:pPr>
        <w:pStyle w:val="Tekstpodstawowy"/>
        <w:rPr>
          <w:rFonts w:ascii="Century Gothic" w:hAnsi="Century Gothic" w:cs="Arial"/>
          <w:szCs w:val="24"/>
        </w:rPr>
      </w:pPr>
    </w:p>
    <w:p w14:paraId="2E011B9E" w14:textId="77777777" w:rsidR="008B22D8" w:rsidRDefault="008B22D8" w:rsidP="007079A7">
      <w:pPr>
        <w:pStyle w:val="Tekstpodstawowy"/>
        <w:rPr>
          <w:rFonts w:ascii="Century Gothic" w:hAnsi="Century Gothic" w:cs="Arial"/>
          <w:szCs w:val="24"/>
        </w:rPr>
      </w:pPr>
    </w:p>
    <w:p w14:paraId="7B8D4F31" w14:textId="77777777" w:rsidR="008B22D8" w:rsidRPr="00B83B17" w:rsidRDefault="008B22D8" w:rsidP="008B22D8">
      <w:pPr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  <w:sz w:val="28"/>
        </w:rPr>
        <w:t>,,</w:t>
      </w:r>
      <w:r w:rsidRPr="00B83B17">
        <w:rPr>
          <w:rFonts w:ascii="Century Gothic" w:hAnsi="Century Gothic" w:cs="Arial"/>
        </w:rPr>
        <w:t xml:space="preserve">Wykonanie instalacji fotowoltaicznej o mocy </w:t>
      </w:r>
      <w:r>
        <w:rPr>
          <w:rFonts w:ascii="Century Gothic" w:hAnsi="Century Gothic" w:cs="Arial"/>
        </w:rPr>
        <w:t>40</w:t>
      </w:r>
      <w:r w:rsidRPr="00B83B17">
        <w:rPr>
          <w:rFonts w:ascii="Century Gothic" w:hAnsi="Century Gothic" w:cs="Arial"/>
        </w:rPr>
        <w:t xml:space="preserve"> </w:t>
      </w:r>
      <w:proofErr w:type="spellStart"/>
      <w:r w:rsidRPr="00B83B17">
        <w:rPr>
          <w:rFonts w:ascii="Century Gothic" w:hAnsi="Century Gothic" w:cs="Arial"/>
        </w:rPr>
        <w:t>kWp</w:t>
      </w:r>
      <w:proofErr w:type="spellEnd"/>
      <w:r w:rsidRPr="00B83B17">
        <w:rPr>
          <w:rFonts w:ascii="Century Gothic" w:hAnsi="Century Gothic" w:cs="Arial"/>
        </w:rPr>
        <w:t xml:space="preserve"> na</w:t>
      </w:r>
    </w:p>
    <w:p w14:paraId="7723FFFC" w14:textId="77777777" w:rsidR="008B22D8" w:rsidRDefault="008B22D8" w:rsidP="008B22D8">
      <w:pPr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</w:rPr>
        <w:t xml:space="preserve">dachu budynku Zespołu Szkół Ogólnokształcących w </w:t>
      </w:r>
      <w:proofErr w:type="spellStart"/>
      <w:r>
        <w:rPr>
          <w:rFonts w:ascii="Century Gothic" w:hAnsi="Century Gothic" w:cs="Arial"/>
        </w:rPr>
        <w:t>msc</w:t>
      </w:r>
      <w:proofErr w:type="spellEnd"/>
      <w:r>
        <w:rPr>
          <w:rFonts w:ascii="Century Gothic" w:hAnsi="Century Gothic" w:cs="Arial"/>
        </w:rPr>
        <w:t>. Rybczewice Drugie"</w:t>
      </w:r>
    </w:p>
    <w:p w14:paraId="3B206A0C" w14:textId="77777777" w:rsidR="008B22D8" w:rsidRPr="000D2EAA" w:rsidRDefault="008B22D8" w:rsidP="008B22D8">
      <w:pPr>
        <w:jc w:val="center"/>
        <w:rPr>
          <w:rFonts w:ascii="Century Gothic" w:hAnsi="Century Gothic" w:cs="Arial"/>
        </w:rPr>
      </w:pPr>
      <w:r>
        <w:rPr>
          <w:rFonts w:ascii="Century Gothic" w:hAnsi="Century Gothic" w:cs="Arial"/>
        </w:rPr>
        <w:t>w ramach inwestycji pod nazwą ,, Zwiększenie efektywności energetycznej budynku Zespołu Szkół Ogólnokształcących  w miejscowości Rybczewice Drugie"</w:t>
      </w:r>
    </w:p>
    <w:p w14:paraId="65911FCE" w14:textId="77777777" w:rsidR="008B22D8" w:rsidRDefault="008B22D8" w:rsidP="008B22D8">
      <w:pPr>
        <w:spacing w:before="240"/>
        <w:rPr>
          <w:rFonts w:ascii="Century Gothic" w:hAnsi="Century Gothic" w:cs="Arial"/>
          <w:b/>
          <w:bCs/>
          <w:szCs w:val="24"/>
        </w:rPr>
      </w:pPr>
    </w:p>
    <w:p w14:paraId="0B7E0CB0" w14:textId="77777777" w:rsidR="008B22D8" w:rsidRDefault="008B22D8" w:rsidP="008B22D8">
      <w:pPr>
        <w:spacing w:before="240"/>
        <w:rPr>
          <w:rStyle w:val="Pogrubienie"/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Inwestor</w:t>
      </w:r>
      <w:r w:rsidRPr="000D2EAA">
        <w:rPr>
          <w:rFonts w:ascii="Century Gothic" w:hAnsi="Century Gothic" w:cs="Arial"/>
          <w:szCs w:val="24"/>
        </w:rPr>
        <w:t xml:space="preserve">: </w:t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</w:r>
      <w:r>
        <w:rPr>
          <w:rStyle w:val="Pogrubienie"/>
          <w:rFonts w:ascii="Century Gothic" w:hAnsi="Century Gothic" w:cs="Arial"/>
          <w:szCs w:val="24"/>
        </w:rPr>
        <w:t xml:space="preserve">Gmina Rybczewice Drugie 119, 21-065 Rybczewice Drugie </w:t>
      </w:r>
    </w:p>
    <w:p w14:paraId="7DB97029" w14:textId="77777777" w:rsidR="008B22D8" w:rsidRPr="00B83B17" w:rsidRDefault="008B22D8" w:rsidP="008B22D8">
      <w:pPr>
        <w:spacing w:before="240"/>
        <w:rPr>
          <w:rStyle w:val="Pogrubienie"/>
          <w:rFonts w:ascii="Century Gothic" w:hAnsi="Century Gothic" w:cs="Arial"/>
          <w:szCs w:val="24"/>
        </w:rPr>
      </w:pPr>
      <w:r>
        <w:rPr>
          <w:rStyle w:val="Pogrubienie"/>
          <w:rFonts w:ascii="Century Gothic" w:hAnsi="Century Gothic" w:cs="Arial"/>
          <w:szCs w:val="24"/>
        </w:rPr>
        <w:tab/>
      </w:r>
      <w:r>
        <w:rPr>
          <w:rStyle w:val="Pogrubienie"/>
          <w:rFonts w:ascii="Century Gothic" w:hAnsi="Century Gothic" w:cs="Arial"/>
          <w:szCs w:val="24"/>
        </w:rPr>
        <w:tab/>
      </w:r>
      <w:r>
        <w:rPr>
          <w:rStyle w:val="Pogrubienie"/>
          <w:rFonts w:ascii="Century Gothic" w:hAnsi="Century Gothic" w:cs="Arial"/>
          <w:szCs w:val="24"/>
        </w:rPr>
        <w:tab/>
        <w:t>NIP: 712-292-64-46</w:t>
      </w:r>
    </w:p>
    <w:p w14:paraId="4E10C5E3" w14:textId="77777777" w:rsidR="008B22D8" w:rsidRPr="000D2EAA" w:rsidRDefault="008B22D8" w:rsidP="008B22D8">
      <w:pPr>
        <w:spacing w:before="240"/>
        <w:ind w:left="2127" w:hanging="2127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Adres inwestycji</w:t>
      </w:r>
      <w:r w:rsidRPr="000D2EAA">
        <w:rPr>
          <w:rFonts w:ascii="Century Gothic" w:hAnsi="Century Gothic" w:cs="Arial"/>
          <w:szCs w:val="24"/>
        </w:rPr>
        <w:t xml:space="preserve">: </w:t>
      </w:r>
      <w:r w:rsidRPr="000D2EAA">
        <w:rPr>
          <w:rFonts w:ascii="Century Gothic" w:hAnsi="Century Gothic" w:cs="Arial"/>
          <w:szCs w:val="24"/>
        </w:rPr>
        <w:tab/>
      </w:r>
      <w:r>
        <w:rPr>
          <w:rFonts w:ascii="Century Gothic" w:hAnsi="Century Gothic" w:cs="Arial"/>
          <w:szCs w:val="24"/>
        </w:rPr>
        <w:t xml:space="preserve">Zespół Szkół Ogólnokształcących w miejscowości Rybczewice Drugie dz. nr </w:t>
      </w:r>
      <w:proofErr w:type="spellStart"/>
      <w:r>
        <w:rPr>
          <w:rFonts w:ascii="Century Gothic" w:hAnsi="Century Gothic" w:cs="Arial"/>
          <w:szCs w:val="24"/>
        </w:rPr>
        <w:t>ewid</w:t>
      </w:r>
      <w:proofErr w:type="spellEnd"/>
      <w:r>
        <w:rPr>
          <w:rFonts w:ascii="Century Gothic" w:hAnsi="Century Gothic" w:cs="Arial"/>
          <w:szCs w:val="24"/>
        </w:rPr>
        <w:t>. 785/16, mina Rybczewice Drugie.</w:t>
      </w:r>
    </w:p>
    <w:p w14:paraId="74846C01" w14:textId="77777777" w:rsidR="007079A7" w:rsidRDefault="007079A7" w:rsidP="00404E74">
      <w:pPr>
        <w:rPr>
          <w:rFonts w:ascii="Century Gothic" w:hAnsi="Century Gothic" w:cs="Arial"/>
          <w:snapToGrid w:val="0"/>
          <w:sz w:val="20"/>
        </w:rPr>
      </w:pPr>
    </w:p>
    <w:p w14:paraId="17305AB3" w14:textId="77777777" w:rsidR="007079A7" w:rsidRDefault="007079A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35145414" w14:textId="77777777" w:rsidR="007079A7" w:rsidRDefault="007079A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67EA4EF1" w14:textId="77777777" w:rsidR="007079A7" w:rsidRDefault="007079A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22E35EED" w14:textId="77777777" w:rsidR="007079A7" w:rsidRDefault="007079A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07BD68BE" w14:textId="77777777" w:rsidR="007079A7" w:rsidRDefault="007079A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0867EECF" w14:textId="77777777" w:rsidR="007079A7" w:rsidRDefault="007079A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tbl>
      <w:tblPr>
        <w:tblW w:w="9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1"/>
        <w:gridCol w:w="2695"/>
        <w:gridCol w:w="1916"/>
        <w:gridCol w:w="1134"/>
        <w:gridCol w:w="2869"/>
      </w:tblGrid>
      <w:tr w:rsidR="007079A7" w14:paraId="70F8DD01" w14:textId="77777777" w:rsidTr="00436320">
        <w:trPr>
          <w:trHeight w:val="526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12E01" w14:textId="77777777" w:rsidR="007079A7" w:rsidRDefault="007079A7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Funkcja: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8E95AF" w14:textId="77777777" w:rsidR="007079A7" w:rsidRDefault="007079A7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Tytuł imię nazwisko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132B1" w14:textId="77777777" w:rsidR="007079A7" w:rsidRDefault="007079A7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 xml:space="preserve">Nr </w:t>
            </w:r>
            <w:proofErr w:type="spellStart"/>
            <w:r>
              <w:rPr>
                <w:rFonts w:ascii="Century Gothic" w:hAnsi="Century Gothic" w:cs="Arial"/>
                <w:i/>
                <w:snapToGrid w:val="0"/>
                <w:sz w:val="20"/>
              </w:rPr>
              <w:t>upr</w:t>
            </w:r>
            <w:proofErr w:type="spellEnd"/>
            <w:r>
              <w:rPr>
                <w:rFonts w:ascii="Century Gothic" w:hAnsi="Century Gothic" w:cs="Arial"/>
                <w:i/>
                <w:snapToGrid w:val="0"/>
                <w:sz w:val="20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D27B28" w14:textId="77777777" w:rsidR="007079A7" w:rsidRDefault="007079A7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Data:</w:t>
            </w:r>
          </w:p>
        </w:tc>
        <w:tc>
          <w:tcPr>
            <w:tcW w:w="2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CB729E" w14:textId="77777777" w:rsidR="007079A7" w:rsidRDefault="007079A7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Podpis:</w:t>
            </w:r>
          </w:p>
        </w:tc>
      </w:tr>
      <w:tr w:rsidR="007079A7" w14:paraId="18F27D80" w14:textId="77777777" w:rsidTr="00436320">
        <w:trPr>
          <w:cantSplit/>
          <w:trHeight w:val="1443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365C1" w14:textId="77777777" w:rsidR="007079A7" w:rsidRDefault="007079A7" w:rsidP="003F697D">
            <w:pPr>
              <w:widowControl w:val="0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Projektant: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3504A" w14:textId="77777777" w:rsidR="007079A7" w:rsidRDefault="00404E74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snapToGrid w:val="0"/>
                <w:sz w:val="20"/>
              </w:rPr>
              <w:t>Marcin Baran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C030C" w14:textId="77777777" w:rsidR="007079A7" w:rsidRDefault="00404E74" w:rsidP="003F697D">
            <w:pPr>
              <w:widowControl w:val="0"/>
              <w:rPr>
                <w:rFonts w:ascii="Century Gothic" w:hAnsi="Century Gothic" w:cs="Arial"/>
                <w:snapToGrid w:val="0"/>
                <w:sz w:val="20"/>
              </w:rPr>
            </w:pPr>
            <w:r>
              <w:rPr>
                <w:rFonts w:ascii="Century Gothic" w:hAnsi="Century Gothic" w:cs="Arial"/>
                <w:snapToGrid w:val="0"/>
                <w:sz w:val="20"/>
              </w:rPr>
              <w:t>LUB/0339/PBE/19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DA6E0" w14:textId="77777777" w:rsidR="007079A7" w:rsidRDefault="00404E74" w:rsidP="008B22D8">
            <w:pPr>
              <w:pStyle w:val="Akapitzlist"/>
              <w:widowControl w:val="0"/>
              <w:ind w:left="571" w:hanging="450"/>
              <w:rPr>
                <w:rFonts w:ascii="Century Gothic" w:hAnsi="Century Gothic" w:cs="Arial"/>
                <w:snapToGrid w:val="0"/>
                <w:sz w:val="20"/>
              </w:rPr>
            </w:pPr>
            <w:r>
              <w:rPr>
                <w:rFonts w:ascii="Century Gothic" w:hAnsi="Century Gothic" w:cs="Arial"/>
                <w:snapToGrid w:val="0"/>
                <w:sz w:val="20"/>
              </w:rPr>
              <w:t>0</w:t>
            </w:r>
            <w:r w:rsidR="008B22D8">
              <w:rPr>
                <w:rFonts w:ascii="Century Gothic" w:hAnsi="Century Gothic" w:cs="Arial"/>
                <w:snapToGrid w:val="0"/>
                <w:sz w:val="20"/>
              </w:rPr>
              <w:t>1</w:t>
            </w:r>
            <w:r>
              <w:rPr>
                <w:rFonts w:ascii="Century Gothic" w:hAnsi="Century Gothic" w:cs="Arial"/>
                <w:snapToGrid w:val="0"/>
                <w:sz w:val="20"/>
              </w:rPr>
              <w:t>.202</w:t>
            </w:r>
            <w:r w:rsidR="008B22D8">
              <w:rPr>
                <w:rFonts w:ascii="Century Gothic" w:hAnsi="Century Gothic" w:cs="Arial"/>
                <w:snapToGrid w:val="0"/>
                <w:sz w:val="20"/>
              </w:rPr>
              <w:t>6</w:t>
            </w:r>
          </w:p>
        </w:tc>
        <w:tc>
          <w:tcPr>
            <w:tcW w:w="2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785BD" w14:textId="77777777" w:rsidR="007079A7" w:rsidRDefault="007079A7" w:rsidP="003F697D">
            <w:pPr>
              <w:widowControl w:val="0"/>
              <w:rPr>
                <w:rFonts w:ascii="Century Gothic" w:hAnsi="Century Gothic" w:cs="Arial"/>
                <w:snapToGrid w:val="0"/>
                <w:sz w:val="20"/>
              </w:rPr>
            </w:pPr>
          </w:p>
        </w:tc>
      </w:tr>
    </w:tbl>
    <w:p w14:paraId="29C5692C" w14:textId="77777777" w:rsidR="00DA19A0" w:rsidRPr="00577828" w:rsidRDefault="00DA19A0" w:rsidP="007C7958">
      <w:pPr>
        <w:pStyle w:val="Nagwek1"/>
        <w:numPr>
          <w:ilvl w:val="0"/>
          <w:numId w:val="16"/>
        </w:numPr>
        <w:ind w:left="426" w:hanging="426"/>
      </w:pPr>
      <w:bookmarkStart w:id="1" w:name="_Toc202126573"/>
      <w:r w:rsidRPr="00577828">
        <w:lastRenderedPageBreak/>
        <w:t>INFORMACJA BIOZ</w:t>
      </w:r>
      <w:bookmarkEnd w:id="1"/>
    </w:p>
    <w:p w14:paraId="15609660" w14:textId="77777777" w:rsidR="00DA19A0" w:rsidRPr="000D2EAA" w:rsidRDefault="00DA19A0" w:rsidP="007C7958">
      <w:pPr>
        <w:pStyle w:val="Nagwek2"/>
        <w:numPr>
          <w:ilvl w:val="1"/>
          <w:numId w:val="16"/>
        </w:numPr>
      </w:pPr>
      <w:bookmarkStart w:id="2" w:name="_Toc202126574"/>
      <w:r w:rsidRPr="000D2EAA">
        <w:t>Zakres robót dla całego zamierzenia budowlanego oraz kolejność realizacji poszczególnych robót</w:t>
      </w:r>
      <w:bookmarkEnd w:id="2"/>
    </w:p>
    <w:p w14:paraId="3575AF1A" w14:textId="77777777" w:rsidR="00DA19A0" w:rsidRPr="00577828" w:rsidRDefault="00DA19A0" w:rsidP="00577828">
      <w:pPr>
        <w:autoSpaceDE w:val="0"/>
        <w:autoSpaceDN w:val="0"/>
        <w:adjustRightInd w:val="0"/>
        <w:spacing w:before="240" w:line="276" w:lineRule="auto"/>
        <w:ind w:left="426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Roboty montażowe i instalacyjne</w:t>
      </w:r>
      <w:r w:rsidR="00577828">
        <w:rPr>
          <w:rFonts w:ascii="Century Gothic" w:hAnsi="Century Gothic" w:cs="Arial"/>
          <w:sz w:val="20"/>
          <w:szCs w:val="20"/>
        </w:rPr>
        <w:t>:</w:t>
      </w:r>
    </w:p>
    <w:p w14:paraId="7ECB4432" w14:textId="77777777" w:rsidR="00DA19A0" w:rsidRPr="00577828" w:rsidRDefault="00DA19A0" w:rsidP="00577828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577828">
        <w:rPr>
          <w:rFonts w:ascii="Century Gothic" w:hAnsi="Century Gothic" w:cs="Arial"/>
          <w:bCs/>
          <w:sz w:val="20"/>
          <w:szCs w:val="20"/>
        </w:rPr>
        <w:t>Kolejność realizacji robót:</w:t>
      </w:r>
    </w:p>
    <w:p w14:paraId="57042481" w14:textId="77777777" w:rsidR="00DA19A0" w:rsidRPr="00577828" w:rsidRDefault="00577828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z</w:t>
      </w:r>
      <w:r w:rsidR="00DA19A0" w:rsidRPr="00577828">
        <w:rPr>
          <w:rFonts w:ascii="Century Gothic" w:hAnsi="Century Gothic" w:cs="Arial"/>
          <w:sz w:val="20"/>
          <w:szCs w:val="20"/>
        </w:rPr>
        <w:t>apoznanie pracowników z projektem wykonawczym,</w:t>
      </w:r>
    </w:p>
    <w:p w14:paraId="54F949E5" w14:textId="77777777" w:rsidR="00DA19A0" w:rsidRPr="00577828" w:rsidRDefault="00577828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p</w:t>
      </w:r>
      <w:r w:rsidR="00DA19A0" w:rsidRPr="00577828">
        <w:rPr>
          <w:rFonts w:ascii="Century Gothic" w:hAnsi="Century Gothic" w:cs="Arial"/>
          <w:sz w:val="20"/>
          <w:szCs w:val="20"/>
        </w:rPr>
        <w:t>rzygotowanie placu budowy,</w:t>
      </w:r>
    </w:p>
    <w:p w14:paraId="7A94B8A5" w14:textId="77777777" w:rsidR="00DA19A0" w:rsidRPr="00577828" w:rsidRDefault="00577828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p</w:t>
      </w:r>
      <w:r w:rsidR="00DA19A0" w:rsidRPr="00577828">
        <w:rPr>
          <w:rFonts w:ascii="Century Gothic" w:hAnsi="Century Gothic" w:cs="Arial"/>
          <w:sz w:val="20"/>
          <w:szCs w:val="20"/>
        </w:rPr>
        <w:t>rzygotowanie konstrukcji nośnej,</w:t>
      </w:r>
    </w:p>
    <w:p w14:paraId="367C85B5" w14:textId="77777777" w:rsidR="00DA19A0" w:rsidRPr="00577828" w:rsidRDefault="00577828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w</w:t>
      </w:r>
      <w:r w:rsidR="00DA19A0" w:rsidRPr="00577828">
        <w:rPr>
          <w:rFonts w:ascii="Century Gothic" w:hAnsi="Century Gothic" w:cs="Arial"/>
          <w:sz w:val="20"/>
          <w:szCs w:val="20"/>
        </w:rPr>
        <w:t>ytyczenie na dachu lub gruncie konstrukcji systemowych belek aluminiowych, korytek kablowych oraz wykonanie montażu,</w:t>
      </w:r>
    </w:p>
    <w:p w14:paraId="62223CA8" w14:textId="77777777"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paneli fotowoltaicznych na przygotowanej konstrukcji,</w:t>
      </w:r>
    </w:p>
    <w:p w14:paraId="567DD2F2" w14:textId="77777777"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urządzeń sterujących pracą modułów,</w:t>
      </w:r>
    </w:p>
    <w:p w14:paraId="3412668E" w14:textId="77777777"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ułożenie okablowania w przygotowanych korytach kablowych,</w:t>
      </w:r>
    </w:p>
    <w:p w14:paraId="40F52ADB" w14:textId="77777777"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inwerterów,</w:t>
      </w:r>
    </w:p>
    <w:p w14:paraId="1879E229" w14:textId="77777777"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rozdzielni RPV AC oraz RPV DC,</w:t>
      </w:r>
    </w:p>
    <w:p w14:paraId="16E60721" w14:textId="77777777"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połączenie elektryczne rozdzielni RPV DC z inwerterami,</w:t>
      </w:r>
    </w:p>
    <w:p w14:paraId="11AC345D" w14:textId="77777777"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połączenie elektryczne rozdzielni RPV AC z inwerterami,</w:t>
      </w:r>
    </w:p>
    <w:p w14:paraId="1661902E" w14:textId="77777777"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kompletu elementów instalacji uziemiającej i systemu wyrównywania różnicy potencjałów elektrycznych</w:t>
      </w:r>
    </w:p>
    <w:p w14:paraId="37E4F79F" w14:textId="77777777"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wykonanie systemu z akwizycji danych</w:t>
      </w:r>
    </w:p>
    <w:p w14:paraId="65FC7077" w14:textId="77777777"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kierowanie robotami montażowymi wykonywanymi przez pracowników.</w:t>
      </w:r>
    </w:p>
    <w:p w14:paraId="2073800A" w14:textId="77777777"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wykonanie pomiarów elektrycznych całego systemu</w:t>
      </w:r>
    </w:p>
    <w:p w14:paraId="0A03CE50" w14:textId="77777777"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 xml:space="preserve">wykonanie pomiarów układów fotowoltaicznych (sprawdzenie </w:t>
      </w:r>
      <w:r w:rsidR="00577828" w:rsidRPr="00577828">
        <w:rPr>
          <w:rFonts w:ascii="Century Gothic" w:hAnsi="Century Gothic" w:cs="Arial"/>
          <w:sz w:val="20"/>
          <w:szCs w:val="20"/>
        </w:rPr>
        <w:t>f</w:t>
      </w:r>
      <w:r w:rsidRPr="00577828">
        <w:rPr>
          <w:rFonts w:ascii="Century Gothic" w:hAnsi="Century Gothic" w:cs="Arial"/>
          <w:sz w:val="20"/>
          <w:szCs w:val="20"/>
        </w:rPr>
        <w:t>unkcjonowania poszczególnych stringów),</w:t>
      </w:r>
    </w:p>
    <w:p w14:paraId="4F0E7BE6" w14:textId="77777777"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próbny rozruch całości instalacji po podłączeniu jej do sieci dystrybucyjnej 0,4kV</w:t>
      </w:r>
    </w:p>
    <w:p w14:paraId="79B4002A" w14:textId="77777777"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szkolenie pracowników Inwestora na temat obsługi i konserwacji systemu fotowoltaicznego i systemu monitorowania oraz możliwych przypadków nieprawidłowej pracy instalacji,</w:t>
      </w:r>
    </w:p>
    <w:p w14:paraId="097754C1" w14:textId="77777777"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inwentaryzacja powykonawcza,</w:t>
      </w:r>
    </w:p>
    <w:p w14:paraId="41FB2F94" w14:textId="77777777" w:rsidR="00DA19A0" w:rsidRPr="00577828" w:rsidRDefault="00DA19A0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 xml:space="preserve">zgłoszenie gotowości instalacji fotowoltaicznej do podłączenia do sieci dystrybucyjnej 0,4 </w:t>
      </w:r>
      <w:proofErr w:type="spellStart"/>
      <w:r w:rsidRPr="00577828">
        <w:rPr>
          <w:rFonts w:ascii="Century Gothic" w:hAnsi="Century Gothic" w:cs="Arial"/>
          <w:sz w:val="20"/>
          <w:szCs w:val="20"/>
        </w:rPr>
        <w:t>kV</w:t>
      </w:r>
      <w:proofErr w:type="spellEnd"/>
      <w:r w:rsidRPr="00577828">
        <w:rPr>
          <w:rFonts w:ascii="Century Gothic" w:hAnsi="Century Gothic" w:cs="Arial"/>
          <w:sz w:val="20"/>
          <w:szCs w:val="20"/>
        </w:rPr>
        <w:t>.</w:t>
      </w:r>
    </w:p>
    <w:p w14:paraId="5C5D14D5" w14:textId="77777777" w:rsidR="00DA19A0" w:rsidRPr="000D2EAA" w:rsidRDefault="00DA19A0" w:rsidP="007C7958">
      <w:pPr>
        <w:pStyle w:val="Nagwek2"/>
        <w:numPr>
          <w:ilvl w:val="1"/>
          <w:numId w:val="16"/>
        </w:numPr>
        <w:jc w:val="both"/>
      </w:pPr>
      <w:bookmarkStart w:id="3" w:name="_Toc202126575"/>
      <w:r w:rsidRPr="000D2EAA">
        <w:t>Wykaz istniejących obiektów budowlanych podlegających adaptacji i</w:t>
      </w:r>
      <w:r w:rsidR="00565AB3" w:rsidRPr="000D2EAA">
        <w:t> </w:t>
      </w:r>
      <w:r w:rsidRPr="000D2EAA">
        <w:t>rozbiórce.</w:t>
      </w:r>
      <w:bookmarkEnd w:id="3"/>
    </w:p>
    <w:p w14:paraId="79F527EF" w14:textId="77777777" w:rsidR="00DA19A0" w:rsidRPr="00577828" w:rsidRDefault="00DA19A0" w:rsidP="007C7958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276" w:lineRule="auto"/>
        <w:ind w:left="709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nie występuje.</w:t>
      </w:r>
    </w:p>
    <w:p w14:paraId="4D0A05FE" w14:textId="77777777" w:rsidR="00DA19A0" w:rsidRPr="000D2EAA" w:rsidRDefault="00DA19A0" w:rsidP="007C7958">
      <w:pPr>
        <w:pStyle w:val="Nagwek2"/>
        <w:numPr>
          <w:ilvl w:val="1"/>
          <w:numId w:val="16"/>
        </w:numPr>
        <w:jc w:val="both"/>
      </w:pPr>
      <w:bookmarkStart w:id="4" w:name="_Toc202126576"/>
      <w:r w:rsidRPr="000D2EAA">
        <w:t>Wykaz elementów zagospodarowania działki lub terenu, które mogą stwarzać zagrożenie bezpieczeństwa i zdrowia ludzi.</w:t>
      </w:r>
      <w:bookmarkEnd w:id="4"/>
    </w:p>
    <w:p w14:paraId="1494B904" w14:textId="77777777" w:rsidR="006542C3" w:rsidRPr="00577828" w:rsidRDefault="006542C3" w:rsidP="006542C3">
      <w:pPr>
        <w:pStyle w:val="Akapitzlist"/>
        <w:autoSpaceDE w:val="0"/>
        <w:autoSpaceDN w:val="0"/>
        <w:adjustRightInd w:val="0"/>
        <w:spacing w:line="276" w:lineRule="auto"/>
        <w:jc w:val="both"/>
        <w:rPr>
          <w:rFonts w:ascii="Century Gothic" w:hAnsi="Century Gothic" w:cs="Arial"/>
          <w:sz w:val="20"/>
          <w:szCs w:val="20"/>
        </w:rPr>
      </w:pPr>
      <w:bookmarkStart w:id="5" w:name="_Toc202126577"/>
      <w:r>
        <w:rPr>
          <w:rFonts w:ascii="Century Gothic" w:hAnsi="Century Gothic" w:cs="Arial"/>
          <w:sz w:val="20"/>
          <w:szCs w:val="20"/>
        </w:rPr>
        <w:t xml:space="preserve">- </w:t>
      </w:r>
      <w:r w:rsidRPr="00577828">
        <w:rPr>
          <w:rFonts w:ascii="Century Gothic" w:hAnsi="Century Gothic" w:cs="Arial"/>
          <w:sz w:val="20"/>
          <w:szCs w:val="20"/>
        </w:rPr>
        <w:t>nie występuje.</w:t>
      </w:r>
    </w:p>
    <w:p w14:paraId="288A9CD4" w14:textId="77777777" w:rsidR="00DA19A0" w:rsidRPr="000D2EAA" w:rsidRDefault="00DA19A0" w:rsidP="007C7958">
      <w:pPr>
        <w:pStyle w:val="Nagwek2"/>
        <w:numPr>
          <w:ilvl w:val="1"/>
          <w:numId w:val="16"/>
        </w:numPr>
        <w:jc w:val="both"/>
      </w:pPr>
      <w:r w:rsidRPr="000D2EAA">
        <w:t>Wskazania dotyczące przewidywanych zagrożeń występujących podczas realizacji robót budowlanych, określające skalę i rodzaje zagrożeń oraz</w:t>
      </w:r>
      <w:r w:rsidR="00565AB3" w:rsidRPr="000D2EAA">
        <w:t> </w:t>
      </w:r>
      <w:r w:rsidRPr="000D2EAA">
        <w:t xml:space="preserve">miejsce, </w:t>
      </w:r>
      <w:r w:rsidR="009C75EF">
        <w:br/>
      </w:r>
      <w:r w:rsidRPr="000D2EAA">
        <w:t>i czas ich wystąpienia.</w:t>
      </w:r>
      <w:bookmarkEnd w:id="5"/>
    </w:p>
    <w:p w14:paraId="68AF4AB4" w14:textId="77777777" w:rsidR="00DA19A0" w:rsidRPr="009C75EF" w:rsidRDefault="00DA19A0" w:rsidP="007C7958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zagrożenie spowodowane niesprawnością narzędzi,</w:t>
      </w:r>
    </w:p>
    <w:p w14:paraId="27D1C57E" w14:textId="77777777" w:rsidR="00DA19A0" w:rsidRPr="009C75EF" w:rsidRDefault="00DA19A0" w:rsidP="007C7958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 xml:space="preserve">zagrożenie przy prowadzeniu prac na wysokości, na rusztowaniach, </w:t>
      </w:r>
    </w:p>
    <w:p w14:paraId="35922E0B" w14:textId="77777777" w:rsidR="00DA19A0" w:rsidRPr="009C75EF" w:rsidRDefault="00DA19A0" w:rsidP="007C7958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zagrożenia spowodowane porażeniem prądem</w:t>
      </w:r>
      <w:r w:rsidR="009C75EF">
        <w:rPr>
          <w:rFonts w:ascii="Century Gothic" w:hAnsi="Century Gothic" w:cs="Arial"/>
          <w:sz w:val="20"/>
          <w:szCs w:val="20"/>
        </w:rPr>
        <w:t>,</w:t>
      </w:r>
    </w:p>
    <w:p w14:paraId="43FD2979" w14:textId="77777777" w:rsidR="00DA19A0" w:rsidRPr="000D2EAA" w:rsidRDefault="00DA19A0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/>
          <w:bCs/>
          <w:i/>
          <w:iCs/>
          <w:sz w:val="24"/>
          <w:szCs w:val="24"/>
        </w:rPr>
      </w:pPr>
    </w:p>
    <w:p w14:paraId="622CD9C0" w14:textId="77777777" w:rsidR="00DA19A0" w:rsidRPr="009C75EF" w:rsidRDefault="00DA19A0" w:rsidP="007C7958">
      <w:pPr>
        <w:pStyle w:val="Akapitzlist"/>
        <w:numPr>
          <w:ilvl w:val="1"/>
          <w:numId w:val="16"/>
        </w:num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/>
          <w:bCs/>
          <w:i/>
          <w:iCs/>
          <w:sz w:val="24"/>
          <w:szCs w:val="24"/>
        </w:rPr>
      </w:pPr>
      <w:bookmarkStart w:id="6" w:name="_Toc202126578"/>
      <w:r w:rsidRPr="009C75EF">
        <w:rPr>
          <w:rStyle w:val="Nagwek2Znak"/>
        </w:rPr>
        <w:t>Informacje o wydzieleniu i oznakowaniu miejsca prowadzenia robót stosownie do rodzaju zagrożenia</w:t>
      </w:r>
      <w:bookmarkEnd w:id="6"/>
      <w:r w:rsidRPr="009C75EF">
        <w:rPr>
          <w:rFonts w:ascii="Century Gothic" w:hAnsi="Century Gothic" w:cs="Arial"/>
          <w:b/>
          <w:bCs/>
          <w:i/>
          <w:iCs/>
          <w:sz w:val="24"/>
          <w:szCs w:val="24"/>
        </w:rPr>
        <w:t>.</w:t>
      </w:r>
    </w:p>
    <w:p w14:paraId="6DAA8FEF" w14:textId="77777777" w:rsidR="00DA19A0" w:rsidRDefault="00DA19A0" w:rsidP="007C7958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851" w:hanging="425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na czas budowy teren budowy zabezpieczyć przed dostępem osób postronnych przy pomocy taśm kolorowych i tablic ostrzegawczych.</w:t>
      </w:r>
    </w:p>
    <w:p w14:paraId="4360C753" w14:textId="77777777" w:rsidR="009C75EF" w:rsidRPr="009C75EF" w:rsidRDefault="009C75EF" w:rsidP="009C75EF">
      <w:pPr>
        <w:pStyle w:val="Akapitzlist"/>
        <w:autoSpaceDE w:val="0"/>
        <w:autoSpaceDN w:val="0"/>
        <w:adjustRightInd w:val="0"/>
        <w:spacing w:line="276" w:lineRule="auto"/>
        <w:ind w:left="851"/>
        <w:rPr>
          <w:rFonts w:ascii="Century Gothic" w:hAnsi="Century Gothic" w:cs="Arial"/>
          <w:sz w:val="20"/>
          <w:szCs w:val="20"/>
        </w:rPr>
      </w:pPr>
    </w:p>
    <w:p w14:paraId="72CB8C99" w14:textId="77777777" w:rsidR="00DA19A0" w:rsidRPr="009C75EF" w:rsidRDefault="00DA19A0" w:rsidP="007C7958">
      <w:pPr>
        <w:pStyle w:val="Akapitzlist"/>
        <w:numPr>
          <w:ilvl w:val="1"/>
          <w:numId w:val="16"/>
        </w:numPr>
        <w:autoSpaceDE w:val="0"/>
        <w:autoSpaceDN w:val="0"/>
        <w:adjustRightInd w:val="0"/>
        <w:spacing w:after="0" w:line="276" w:lineRule="auto"/>
        <w:ind w:left="993" w:hanging="633"/>
        <w:jc w:val="both"/>
        <w:rPr>
          <w:rStyle w:val="Nagwek2Znak"/>
        </w:rPr>
      </w:pPr>
      <w:bookmarkStart w:id="7" w:name="_Toc202126579"/>
      <w:r w:rsidRPr="009C75EF">
        <w:rPr>
          <w:rStyle w:val="Nagwek2Znak"/>
        </w:rPr>
        <w:t>Wskazanie sposobu prowadzenia instruktażu pracowników przed</w:t>
      </w:r>
      <w:r w:rsidR="00565AB3" w:rsidRPr="009C75EF">
        <w:rPr>
          <w:rStyle w:val="Nagwek2Znak"/>
        </w:rPr>
        <w:t> </w:t>
      </w:r>
      <w:r w:rsidRPr="009C75EF">
        <w:rPr>
          <w:rStyle w:val="Nagwek2Znak"/>
        </w:rPr>
        <w:t>przystąpieniem do realizacji robót szczególnie niebezpiecznych, w tym:</w:t>
      </w:r>
      <w:bookmarkEnd w:id="7"/>
    </w:p>
    <w:p w14:paraId="05DDB46F" w14:textId="77777777" w:rsidR="00DA19A0" w:rsidRPr="009C75EF" w:rsidRDefault="00DA19A0" w:rsidP="007C7958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omówienie z pracownikami zakresu oraz charakteru wykonywanych prac,</w:t>
      </w:r>
    </w:p>
    <w:p w14:paraId="255FBAB3" w14:textId="77777777" w:rsidR="00DA19A0" w:rsidRPr="009C75EF" w:rsidRDefault="00DA19A0" w:rsidP="007C7958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przeprowadzenie przez kierownika robót lub inną osobę uprawnioną szkolenia BHP dla pracowników</w:t>
      </w:r>
    </w:p>
    <w:p w14:paraId="648A3D97" w14:textId="77777777" w:rsidR="00DA19A0" w:rsidRPr="000D2EAA" w:rsidRDefault="00DA19A0" w:rsidP="009C75EF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b/>
          <w:bCs/>
          <w:sz w:val="24"/>
          <w:szCs w:val="24"/>
        </w:rPr>
      </w:pPr>
    </w:p>
    <w:p w14:paraId="2669BE85" w14:textId="77777777" w:rsidR="00DA19A0" w:rsidRPr="000D2EAA" w:rsidRDefault="00DA19A0" w:rsidP="007C7958">
      <w:pPr>
        <w:pStyle w:val="Nagwek2"/>
        <w:numPr>
          <w:ilvl w:val="1"/>
          <w:numId w:val="16"/>
        </w:numPr>
        <w:ind w:left="993" w:hanging="633"/>
        <w:jc w:val="both"/>
      </w:pPr>
      <w:bookmarkStart w:id="8" w:name="_Toc202126580"/>
      <w:r w:rsidRPr="000D2EAA">
        <w:t>Określenie sposobu przechowywania i przemieszczania materiałów, wyrobów, substancji oraz preparatów niebezpiecznych na terenie budowy.</w:t>
      </w:r>
      <w:bookmarkEnd w:id="8"/>
    </w:p>
    <w:p w14:paraId="41BEC70A" w14:textId="77777777" w:rsid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851" w:hanging="425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nie dotyczy</w:t>
      </w:r>
    </w:p>
    <w:p w14:paraId="4EE6927D" w14:textId="77777777" w:rsidR="00DA19A0" w:rsidRPr="009C75EF" w:rsidRDefault="009C75EF" w:rsidP="007C7958">
      <w:pPr>
        <w:pStyle w:val="Nagwek2"/>
        <w:numPr>
          <w:ilvl w:val="1"/>
          <w:numId w:val="16"/>
        </w:numPr>
        <w:jc w:val="both"/>
        <w:rPr>
          <w:sz w:val="20"/>
          <w:szCs w:val="20"/>
        </w:rPr>
      </w:pPr>
      <w:bookmarkStart w:id="9" w:name="_Toc202126581"/>
      <w:r w:rsidRPr="009C75EF">
        <w:t>W</w:t>
      </w:r>
      <w:r w:rsidR="00DA19A0" w:rsidRPr="009C75EF">
        <w:t>skazanie środków technicznych i organizacyjnych, zapobiegających niebezpieczeństwom wynikającym z wykonywania robót budowlanych w</w:t>
      </w:r>
      <w:r w:rsidR="00565AB3" w:rsidRPr="009C75EF">
        <w:t> </w:t>
      </w:r>
      <w:r w:rsidR="00DA19A0" w:rsidRPr="009C75EF">
        <w:t>strefach szczególnego zagrożenia zdrowia lub w ich sąsiedztwie, w tym zapewniających sprawną komunikację, umożliwiającą szybką ewakuację na</w:t>
      </w:r>
      <w:r w:rsidR="00565AB3" w:rsidRPr="009C75EF">
        <w:t> </w:t>
      </w:r>
      <w:r w:rsidR="00DA19A0" w:rsidRPr="009C75EF">
        <w:t>wypadek pożaru, awarii i innych zagrożeń.</w:t>
      </w:r>
      <w:bookmarkEnd w:id="9"/>
    </w:p>
    <w:p w14:paraId="7E8EA6AA" w14:textId="77777777"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ogrodzenie terenu (oznakowanie za pomocą taśm ostrzegawczych ) i wyznaczenie stref niebezpiecznych,</w:t>
      </w:r>
    </w:p>
    <w:p w14:paraId="419CBF1E" w14:textId="77777777"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przejścia i strefy niebezpieczne oświetlić i oznakować znakami ostrzegawczymi lub</w:t>
      </w:r>
      <w:r w:rsidR="00565AB3" w:rsidRPr="009C75EF">
        <w:rPr>
          <w:rFonts w:ascii="Century Gothic" w:hAnsi="Century Gothic" w:cs="Arial"/>
          <w:sz w:val="20"/>
          <w:szCs w:val="20"/>
        </w:rPr>
        <w:t> </w:t>
      </w:r>
      <w:r w:rsidRPr="009C75EF">
        <w:rPr>
          <w:rFonts w:ascii="Century Gothic" w:hAnsi="Century Gothic" w:cs="Arial"/>
          <w:sz w:val="20"/>
          <w:szCs w:val="20"/>
        </w:rPr>
        <w:t>znakami zakazu,</w:t>
      </w:r>
    </w:p>
    <w:p w14:paraId="355CC960" w14:textId="77777777"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zapewnienie oświetlenia naturalnego i sztucznego,</w:t>
      </w:r>
    </w:p>
    <w:p w14:paraId="43A63BCB" w14:textId="77777777"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określenie na podstawie projektu wykonawczego położenia instalacji i urządzeń mogących znaleźć się w zasięgu prowadzonych robót,</w:t>
      </w:r>
    </w:p>
    <w:p w14:paraId="5B50C55E" w14:textId="77777777"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 xml:space="preserve">każdorazowe rozpoczęcie robót na wysokości poprzedzić sprawdzeniem stanu </w:t>
      </w:r>
      <w:r w:rsidR="006542C3">
        <w:rPr>
          <w:rFonts w:ascii="Century Gothic" w:hAnsi="Century Gothic" w:cs="Arial"/>
          <w:sz w:val="20"/>
          <w:szCs w:val="20"/>
        </w:rPr>
        <w:t>rusztowania</w:t>
      </w:r>
      <w:r w:rsidRPr="009C75EF">
        <w:rPr>
          <w:rFonts w:ascii="Century Gothic" w:hAnsi="Century Gothic" w:cs="Arial"/>
          <w:sz w:val="20"/>
          <w:szCs w:val="20"/>
        </w:rPr>
        <w:t>,</w:t>
      </w:r>
    </w:p>
    <w:p w14:paraId="44B09332" w14:textId="77777777"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zapewnić odzież roboczą, obuwie robocze, sprzęt ochrony osobistej,</w:t>
      </w:r>
    </w:p>
    <w:p w14:paraId="450BBC28" w14:textId="77777777"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zapewnić przerwy w pracy (wysiłek fizyczny),</w:t>
      </w:r>
    </w:p>
    <w:p w14:paraId="6E3E1FF2" w14:textId="77777777" w:rsidR="00DA19A0" w:rsidRPr="009C75EF" w:rsidRDefault="00DA19A0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zapewnić sprawny sprzęt techniczny, w tym elektronarzędzi.</w:t>
      </w:r>
    </w:p>
    <w:p w14:paraId="605C89D0" w14:textId="77777777" w:rsidR="00DA19A0" w:rsidRPr="000D2EAA" w:rsidRDefault="00DA19A0" w:rsidP="007C7958">
      <w:pPr>
        <w:pStyle w:val="Nagwek2"/>
        <w:numPr>
          <w:ilvl w:val="1"/>
          <w:numId w:val="16"/>
        </w:numPr>
        <w:jc w:val="both"/>
      </w:pPr>
      <w:bookmarkStart w:id="10" w:name="_Toc202126582"/>
      <w:r w:rsidRPr="000D2EAA">
        <w:t>Określenie miejsca przechowywania dokumentacji budowy oraz dokumentów niezbędnych do prawidłowej eksploatacji maszyn i innych urządzeń technicznych.</w:t>
      </w:r>
      <w:bookmarkEnd w:id="10"/>
    </w:p>
    <w:p w14:paraId="591FD6FD" w14:textId="77777777" w:rsidR="00DA19A0" w:rsidRPr="00577828" w:rsidRDefault="00DA19A0" w:rsidP="003F0E1D">
      <w:pPr>
        <w:autoSpaceDE w:val="0"/>
        <w:autoSpaceDN w:val="0"/>
        <w:adjustRightInd w:val="0"/>
        <w:spacing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</w:rPr>
        <w:t xml:space="preserve">- </w:t>
      </w:r>
      <w:r w:rsidRPr="00577828">
        <w:rPr>
          <w:rFonts w:ascii="Century Gothic" w:hAnsi="Century Gothic" w:cs="Arial"/>
          <w:sz w:val="20"/>
          <w:szCs w:val="20"/>
        </w:rPr>
        <w:t>Dokumentacja budowy oraz dokumenty dotyczące prawidłowej eksploatacji maszyn znajdować się będą u kierownika budowy.</w:t>
      </w:r>
    </w:p>
    <w:p w14:paraId="35878D5D" w14:textId="77777777" w:rsidR="00DA19A0" w:rsidRPr="00A66D7C" w:rsidRDefault="00DA19A0" w:rsidP="007C7958">
      <w:pPr>
        <w:pStyle w:val="Nagwek2"/>
        <w:numPr>
          <w:ilvl w:val="1"/>
          <w:numId w:val="16"/>
        </w:numPr>
        <w:jc w:val="both"/>
      </w:pPr>
      <w:bookmarkStart w:id="11" w:name="_Toc202126583"/>
      <w:r w:rsidRPr="000D2EAA">
        <w:t>Zakres robót budowlanych o których mowa w art.21a ust.2 ustawy z dnia 7</w:t>
      </w:r>
      <w:r w:rsidR="00565AB3" w:rsidRPr="000D2EAA">
        <w:t> </w:t>
      </w:r>
      <w:r w:rsidRPr="000D2EAA">
        <w:t xml:space="preserve">lipca 1994r. - Prawo budowlane </w:t>
      </w:r>
      <w:r w:rsidRPr="00A66D7C">
        <w:t>obejmuje:</w:t>
      </w:r>
      <w:bookmarkEnd w:id="11"/>
    </w:p>
    <w:p w14:paraId="2C470061" w14:textId="77777777" w:rsidR="009B7AEB" w:rsidRDefault="00DA19A0" w:rsidP="00404E74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 xml:space="preserve">- </w:t>
      </w:r>
      <w:r w:rsidR="003F0E1D">
        <w:rPr>
          <w:rFonts w:ascii="Century Gothic" w:hAnsi="Century Gothic" w:cs="Arial"/>
          <w:sz w:val="20"/>
          <w:szCs w:val="20"/>
        </w:rPr>
        <w:t>P</w:t>
      </w:r>
      <w:r w:rsidRPr="00577828">
        <w:rPr>
          <w:rFonts w:ascii="Century Gothic" w:hAnsi="Century Gothic" w:cs="Arial"/>
          <w:sz w:val="20"/>
          <w:szCs w:val="20"/>
        </w:rPr>
        <w:t xml:space="preserve">odczas realizacji </w:t>
      </w:r>
      <w:r w:rsidR="006542C3">
        <w:rPr>
          <w:rFonts w:ascii="Century Gothic" w:hAnsi="Century Gothic" w:cs="Arial"/>
          <w:sz w:val="20"/>
          <w:szCs w:val="20"/>
        </w:rPr>
        <w:t>wymiany opraw</w:t>
      </w:r>
      <w:r w:rsidRPr="00577828">
        <w:rPr>
          <w:rFonts w:ascii="Century Gothic" w:hAnsi="Century Gothic" w:cs="Arial"/>
          <w:sz w:val="20"/>
          <w:szCs w:val="20"/>
        </w:rPr>
        <w:t xml:space="preserve"> nadzór nad montażem będzie sprawowała osoba posiadająca odpowiednie uprawnienia budowlane - za odpowiednie uprawnienia do</w:t>
      </w:r>
      <w:r w:rsidR="00565AB3" w:rsidRPr="00577828">
        <w:rPr>
          <w:rFonts w:ascii="Century Gothic" w:hAnsi="Century Gothic" w:cs="Arial"/>
          <w:sz w:val="20"/>
          <w:szCs w:val="20"/>
        </w:rPr>
        <w:t> </w:t>
      </w:r>
      <w:r w:rsidRPr="00577828">
        <w:rPr>
          <w:rFonts w:ascii="Century Gothic" w:hAnsi="Century Gothic" w:cs="Arial"/>
          <w:sz w:val="20"/>
          <w:szCs w:val="20"/>
        </w:rPr>
        <w:t>kierowania robotami uważa się osoby posiadające uprawnienia budowlane w</w:t>
      </w:r>
      <w:r w:rsidR="00565AB3" w:rsidRPr="00577828">
        <w:rPr>
          <w:rFonts w:ascii="Century Gothic" w:hAnsi="Century Gothic" w:cs="Arial"/>
          <w:sz w:val="20"/>
          <w:szCs w:val="20"/>
        </w:rPr>
        <w:t> </w:t>
      </w:r>
      <w:r w:rsidRPr="00577828">
        <w:rPr>
          <w:rFonts w:ascii="Century Gothic" w:hAnsi="Century Gothic" w:cs="Arial"/>
          <w:sz w:val="20"/>
          <w:szCs w:val="20"/>
        </w:rPr>
        <w:t xml:space="preserve">specjalności instalacyjnej w zakresie sieci, instalacji </w:t>
      </w:r>
      <w:r w:rsidR="003F0E1D">
        <w:rPr>
          <w:rFonts w:ascii="Century Gothic" w:hAnsi="Century Gothic" w:cs="Arial"/>
          <w:sz w:val="20"/>
          <w:szCs w:val="20"/>
        </w:rPr>
        <w:br/>
      </w:r>
      <w:r w:rsidRPr="00577828">
        <w:rPr>
          <w:rFonts w:ascii="Century Gothic" w:hAnsi="Century Gothic" w:cs="Arial"/>
          <w:sz w:val="20"/>
          <w:szCs w:val="20"/>
        </w:rPr>
        <w:t>i urządzeń elektrycznych i</w:t>
      </w:r>
      <w:r w:rsidR="00565AB3" w:rsidRPr="00577828">
        <w:rPr>
          <w:rFonts w:ascii="Century Gothic" w:hAnsi="Century Gothic" w:cs="Arial"/>
          <w:sz w:val="20"/>
          <w:szCs w:val="20"/>
        </w:rPr>
        <w:t> </w:t>
      </w:r>
      <w:r w:rsidRPr="00577828">
        <w:rPr>
          <w:rFonts w:ascii="Century Gothic" w:hAnsi="Century Gothic" w:cs="Arial"/>
          <w:sz w:val="20"/>
          <w:szCs w:val="20"/>
        </w:rPr>
        <w:t>elektroenergetycznych do kierowania robotami budowlanymi bez ograniczeń. Zleceniodawca w osobie INSPEKTORA NADZORU dokonuje kontroli w trakcie montażu.</w:t>
      </w:r>
    </w:p>
    <w:p w14:paraId="3AE649AD" w14:textId="77777777" w:rsidR="006542C3" w:rsidRDefault="006542C3" w:rsidP="00404E74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</w:p>
    <w:p w14:paraId="2FA553C8" w14:textId="77777777" w:rsidR="006542C3" w:rsidRDefault="006542C3" w:rsidP="00404E74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</w:p>
    <w:p w14:paraId="748BE2A4" w14:textId="77777777" w:rsidR="006542C3" w:rsidRDefault="006542C3" w:rsidP="00404E74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</w:p>
    <w:p w14:paraId="35829641" w14:textId="77777777" w:rsidR="006542C3" w:rsidRDefault="006542C3" w:rsidP="00404E74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</w:p>
    <w:p w14:paraId="6DCB0C02" w14:textId="77777777" w:rsidR="006542C3" w:rsidRPr="00404E74" w:rsidRDefault="006542C3" w:rsidP="00404E74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</w:p>
    <w:p w14:paraId="2198A51C" w14:textId="77777777" w:rsidR="006542C3" w:rsidRDefault="006542C3" w:rsidP="006542C3">
      <w:pPr>
        <w:pStyle w:val="Nagwek1"/>
        <w:ind w:left="360"/>
      </w:pPr>
      <w:r>
        <w:lastRenderedPageBreak/>
        <w:t>I. Zestawienie montażowe opraw:</w:t>
      </w:r>
    </w:p>
    <w:tbl>
      <w:tblPr>
        <w:tblW w:w="0" w:type="auto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20"/>
        <w:gridCol w:w="960"/>
        <w:gridCol w:w="960"/>
        <w:gridCol w:w="1198"/>
      </w:tblGrid>
      <w:tr w:rsidR="003D1EDD" w:rsidRPr="00A41B25" w14:paraId="43B0A10B" w14:textId="77777777" w:rsidTr="00FA718B">
        <w:trPr>
          <w:trHeight w:val="315"/>
          <w:tblCellSpacing w:w="0" w:type="dxa"/>
        </w:trPr>
        <w:tc>
          <w:tcPr>
            <w:tcW w:w="1020" w:type="dxa"/>
            <w:vAlign w:val="center"/>
            <w:hideMark/>
          </w:tcPr>
          <w:p w14:paraId="7802EABA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SemiBold" w:eastAsia="Times New Roman" w:hAnsi="DIALux Report Font SemiBold" w:cs="DIALux Report Font SemiBold"/>
                <w:color w:val="000000"/>
                <w:sz w:val="24"/>
                <w:szCs w:val="24"/>
                <w:lang w:eastAsia="pl-PL"/>
              </w:rPr>
              <w:t>TYP</w:t>
            </w:r>
          </w:p>
        </w:tc>
        <w:tc>
          <w:tcPr>
            <w:tcW w:w="960" w:type="dxa"/>
            <w:vAlign w:val="center"/>
            <w:hideMark/>
          </w:tcPr>
          <w:p w14:paraId="22F3CD52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Ilość</w:t>
            </w:r>
          </w:p>
        </w:tc>
        <w:tc>
          <w:tcPr>
            <w:tcW w:w="960" w:type="dxa"/>
            <w:vAlign w:val="center"/>
          </w:tcPr>
          <w:p w14:paraId="7E187E0E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Max moc oprawy</w:t>
            </w:r>
          </w:p>
        </w:tc>
        <w:tc>
          <w:tcPr>
            <w:tcW w:w="960" w:type="dxa"/>
            <w:vAlign w:val="center"/>
          </w:tcPr>
          <w:p w14:paraId="0CA8D2EE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Min. lm oprawy</w:t>
            </w:r>
          </w:p>
        </w:tc>
      </w:tr>
      <w:tr w:rsidR="003D1EDD" w:rsidRPr="00A41B25" w14:paraId="539BA2CC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6A1EFFC1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A1</w:t>
            </w:r>
          </w:p>
        </w:tc>
        <w:tc>
          <w:tcPr>
            <w:tcW w:w="0" w:type="auto"/>
            <w:vAlign w:val="center"/>
            <w:hideMark/>
          </w:tcPr>
          <w:p w14:paraId="42468A5F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14</w:t>
            </w:r>
          </w:p>
        </w:tc>
        <w:tc>
          <w:tcPr>
            <w:tcW w:w="0" w:type="auto"/>
            <w:vAlign w:val="center"/>
          </w:tcPr>
          <w:p w14:paraId="273730A3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20</w:t>
            </w:r>
          </w:p>
        </w:tc>
        <w:tc>
          <w:tcPr>
            <w:tcW w:w="0" w:type="auto"/>
            <w:vAlign w:val="center"/>
          </w:tcPr>
          <w:p w14:paraId="0B5193B1" w14:textId="77777777" w:rsidR="003D1EDD" w:rsidRPr="00FA718B" w:rsidRDefault="005E5006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C47FB9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2532</w:t>
            </w:r>
          </w:p>
        </w:tc>
      </w:tr>
      <w:tr w:rsidR="003D1EDD" w:rsidRPr="00A41B25" w14:paraId="5F3AAFD9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14C1607A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A2</w:t>
            </w:r>
          </w:p>
        </w:tc>
        <w:tc>
          <w:tcPr>
            <w:tcW w:w="0" w:type="auto"/>
            <w:vAlign w:val="center"/>
            <w:hideMark/>
          </w:tcPr>
          <w:p w14:paraId="599EDF2B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4</w:t>
            </w:r>
          </w:p>
        </w:tc>
        <w:tc>
          <w:tcPr>
            <w:tcW w:w="0" w:type="auto"/>
            <w:vAlign w:val="center"/>
          </w:tcPr>
          <w:p w14:paraId="3EE44CF6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29</w:t>
            </w:r>
          </w:p>
        </w:tc>
        <w:tc>
          <w:tcPr>
            <w:tcW w:w="0" w:type="auto"/>
            <w:vAlign w:val="center"/>
          </w:tcPr>
          <w:p w14:paraId="57695920" w14:textId="77777777" w:rsidR="005E5006" w:rsidRPr="00FA718B" w:rsidRDefault="005E5006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3684</w:t>
            </w:r>
          </w:p>
          <w:p w14:paraId="7F8CFFB5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2294BAC9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697903A7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B1</w:t>
            </w:r>
          </w:p>
        </w:tc>
        <w:tc>
          <w:tcPr>
            <w:tcW w:w="0" w:type="auto"/>
            <w:vAlign w:val="center"/>
            <w:hideMark/>
          </w:tcPr>
          <w:p w14:paraId="628E061E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180</w:t>
            </w:r>
          </w:p>
        </w:tc>
        <w:tc>
          <w:tcPr>
            <w:tcW w:w="0" w:type="auto"/>
            <w:vAlign w:val="center"/>
          </w:tcPr>
          <w:p w14:paraId="7D8D8EAD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22</w:t>
            </w:r>
          </w:p>
        </w:tc>
        <w:tc>
          <w:tcPr>
            <w:tcW w:w="0" w:type="auto"/>
            <w:vAlign w:val="center"/>
          </w:tcPr>
          <w:p w14:paraId="3AA784A0" w14:textId="77777777" w:rsidR="005E5006" w:rsidRPr="00FA718B" w:rsidRDefault="005E5006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3245</w:t>
            </w:r>
          </w:p>
          <w:p w14:paraId="4797B8AE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4A20C118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3ECE871D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B2</w:t>
            </w:r>
          </w:p>
        </w:tc>
        <w:tc>
          <w:tcPr>
            <w:tcW w:w="0" w:type="auto"/>
            <w:vAlign w:val="center"/>
            <w:hideMark/>
          </w:tcPr>
          <w:p w14:paraId="14223210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24</w:t>
            </w:r>
          </w:p>
        </w:tc>
        <w:tc>
          <w:tcPr>
            <w:tcW w:w="0" w:type="auto"/>
            <w:vAlign w:val="center"/>
          </w:tcPr>
          <w:p w14:paraId="7EE75112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35</w:t>
            </w:r>
          </w:p>
        </w:tc>
        <w:tc>
          <w:tcPr>
            <w:tcW w:w="0" w:type="auto"/>
            <w:vAlign w:val="center"/>
          </w:tcPr>
          <w:p w14:paraId="0B1E27C3" w14:textId="77777777" w:rsidR="005E5006" w:rsidRPr="00FA718B" w:rsidRDefault="005E5006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5173</w:t>
            </w:r>
          </w:p>
          <w:p w14:paraId="1EE82002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26C67122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659CA3C9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C1</w:t>
            </w:r>
          </w:p>
        </w:tc>
        <w:tc>
          <w:tcPr>
            <w:tcW w:w="0" w:type="auto"/>
            <w:vAlign w:val="center"/>
            <w:hideMark/>
          </w:tcPr>
          <w:p w14:paraId="45444FB4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73</w:t>
            </w:r>
          </w:p>
        </w:tc>
        <w:tc>
          <w:tcPr>
            <w:tcW w:w="0" w:type="auto"/>
            <w:vAlign w:val="center"/>
          </w:tcPr>
          <w:p w14:paraId="68B285A1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34</w:t>
            </w:r>
          </w:p>
        </w:tc>
        <w:tc>
          <w:tcPr>
            <w:tcW w:w="0" w:type="auto"/>
            <w:vAlign w:val="center"/>
          </w:tcPr>
          <w:p w14:paraId="23BD5824" w14:textId="77777777" w:rsidR="005E5006" w:rsidRPr="00FA718B" w:rsidRDefault="005E5006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3000-5000</w:t>
            </w:r>
          </w:p>
          <w:p w14:paraId="31EB3113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41E783AE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25EEE6EA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C2</w:t>
            </w:r>
          </w:p>
        </w:tc>
        <w:tc>
          <w:tcPr>
            <w:tcW w:w="0" w:type="auto"/>
            <w:vAlign w:val="center"/>
            <w:hideMark/>
          </w:tcPr>
          <w:p w14:paraId="591D765F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22</w:t>
            </w:r>
          </w:p>
        </w:tc>
        <w:tc>
          <w:tcPr>
            <w:tcW w:w="0" w:type="auto"/>
            <w:vAlign w:val="center"/>
          </w:tcPr>
          <w:p w14:paraId="5A5312C5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34</w:t>
            </w:r>
          </w:p>
        </w:tc>
        <w:tc>
          <w:tcPr>
            <w:tcW w:w="0" w:type="auto"/>
            <w:vAlign w:val="center"/>
          </w:tcPr>
          <w:p w14:paraId="4003FDDC" w14:textId="77777777" w:rsidR="005E5006" w:rsidRPr="00FA718B" w:rsidRDefault="005E5006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3000-5000</w:t>
            </w:r>
          </w:p>
          <w:p w14:paraId="742EC925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4675E373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69B39222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C3</w:t>
            </w:r>
          </w:p>
        </w:tc>
        <w:tc>
          <w:tcPr>
            <w:tcW w:w="0" w:type="auto"/>
            <w:vAlign w:val="center"/>
            <w:hideMark/>
          </w:tcPr>
          <w:p w14:paraId="28FA2015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2</w:t>
            </w:r>
          </w:p>
        </w:tc>
        <w:tc>
          <w:tcPr>
            <w:tcW w:w="0" w:type="auto"/>
            <w:vAlign w:val="center"/>
          </w:tcPr>
          <w:p w14:paraId="1EAD9787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34</w:t>
            </w:r>
          </w:p>
        </w:tc>
        <w:tc>
          <w:tcPr>
            <w:tcW w:w="0" w:type="auto"/>
            <w:vAlign w:val="center"/>
          </w:tcPr>
          <w:p w14:paraId="049ADDFA" w14:textId="77777777" w:rsidR="005E5006" w:rsidRPr="00FA718B" w:rsidRDefault="005E5006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3000-5000</w:t>
            </w:r>
          </w:p>
          <w:p w14:paraId="444281AF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12B9C7E1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33A39A8E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D1</w:t>
            </w:r>
          </w:p>
        </w:tc>
        <w:tc>
          <w:tcPr>
            <w:tcW w:w="0" w:type="auto"/>
            <w:vAlign w:val="center"/>
            <w:hideMark/>
          </w:tcPr>
          <w:p w14:paraId="266D0304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0" w:type="auto"/>
            <w:vAlign w:val="center"/>
          </w:tcPr>
          <w:p w14:paraId="3F198A98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39</w:t>
            </w:r>
          </w:p>
        </w:tc>
        <w:tc>
          <w:tcPr>
            <w:tcW w:w="0" w:type="auto"/>
            <w:vAlign w:val="center"/>
          </w:tcPr>
          <w:p w14:paraId="51E6B066" w14:textId="77777777" w:rsidR="005E5006" w:rsidRPr="00FA718B" w:rsidRDefault="005E5006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5004</w:t>
            </w:r>
          </w:p>
          <w:p w14:paraId="1A0A2853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1A34359B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7C35C067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E1</w:t>
            </w:r>
          </w:p>
        </w:tc>
        <w:tc>
          <w:tcPr>
            <w:tcW w:w="0" w:type="auto"/>
            <w:vAlign w:val="center"/>
            <w:hideMark/>
          </w:tcPr>
          <w:p w14:paraId="35231C11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59</w:t>
            </w:r>
          </w:p>
        </w:tc>
        <w:tc>
          <w:tcPr>
            <w:tcW w:w="0" w:type="auto"/>
            <w:vAlign w:val="center"/>
          </w:tcPr>
          <w:p w14:paraId="1EF87A57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20</w:t>
            </w:r>
          </w:p>
        </w:tc>
        <w:tc>
          <w:tcPr>
            <w:tcW w:w="0" w:type="auto"/>
            <w:vAlign w:val="center"/>
          </w:tcPr>
          <w:p w14:paraId="3D7A1DFE" w14:textId="77777777" w:rsidR="005E5006" w:rsidRPr="00FA718B" w:rsidRDefault="005E5006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2244</w:t>
            </w:r>
          </w:p>
          <w:p w14:paraId="10DD7091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3C52044A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5FF9475C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F1</w:t>
            </w:r>
          </w:p>
        </w:tc>
        <w:tc>
          <w:tcPr>
            <w:tcW w:w="0" w:type="auto"/>
            <w:vAlign w:val="center"/>
            <w:hideMark/>
          </w:tcPr>
          <w:p w14:paraId="79337C45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13</w:t>
            </w:r>
          </w:p>
        </w:tc>
        <w:tc>
          <w:tcPr>
            <w:tcW w:w="0" w:type="auto"/>
            <w:vAlign w:val="center"/>
          </w:tcPr>
          <w:p w14:paraId="473359D4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44</w:t>
            </w:r>
          </w:p>
        </w:tc>
        <w:tc>
          <w:tcPr>
            <w:tcW w:w="0" w:type="auto"/>
            <w:vAlign w:val="center"/>
          </w:tcPr>
          <w:p w14:paraId="1809F01C" w14:textId="77777777" w:rsidR="005E5006" w:rsidRPr="00FA718B" w:rsidRDefault="005E5006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6079</w:t>
            </w:r>
          </w:p>
          <w:p w14:paraId="504D30B2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7C0C0743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317B6CBE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F2</w:t>
            </w:r>
          </w:p>
        </w:tc>
        <w:tc>
          <w:tcPr>
            <w:tcW w:w="0" w:type="auto"/>
            <w:vAlign w:val="center"/>
            <w:hideMark/>
          </w:tcPr>
          <w:p w14:paraId="6707710A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39</w:t>
            </w:r>
          </w:p>
        </w:tc>
        <w:tc>
          <w:tcPr>
            <w:tcW w:w="0" w:type="auto"/>
            <w:vAlign w:val="center"/>
          </w:tcPr>
          <w:p w14:paraId="2388796E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28</w:t>
            </w:r>
          </w:p>
        </w:tc>
        <w:tc>
          <w:tcPr>
            <w:tcW w:w="0" w:type="auto"/>
            <w:vAlign w:val="center"/>
          </w:tcPr>
          <w:p w14:paraId="45A740E9" w14:textId="77777777" w:rsidR="005E5006" w:rsidRPr="00FA718B" w:rsidRDefault="005E5006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4085</w:t>
            </w:r>
          </w:p>
          <w:p w14:paraId="3C71FD37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2B089A3E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747F7ED6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F3</w:t>
            </w:r>
          </w:p>
        </w:tc>
        <w:tc>
          <w:tcPr>
            <w:tcW w:w="0" w:type="auto"/>
            <w:vAlign w:val="center"/>
            <w:hideMark/>
          </w:tcPr>
          <w:p w14:paraId="5A31CE5A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234</w:t>
            </w:r>
          </w:p>
        </w:tc>
        <w:tc>
          <w:tcPr>
            <w:tcW w:w="0" w:type="auto"/>
            <w:vAlign w:val="center"/>
          </w:tcPr>
          <w:p w14:paraId="43C64137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20</w:t>
            </w:r>
          </w:p>
        </w:tc>
        <w:tc>
          <w:tcPr>
            <w:tcW w:w="0" w:type="auto"/>
            <w:vAlign w:val="center"/>
          </w:tcPr>
          <w:p w14:paraId="27C0B1C0" w14:textId="77777777" w:rsidR="005E5006" w:rsidRPr="00FA718B" w:rsidRDefault="005E5006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2962</w:t>
            </w:r>
          </w:p>
          <w:p w14:paraId="266FD344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6AEEDEC8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0411FB64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F4</w:t>
            </w:r>
          </w:p>
        </w:tc>
        <w:tc>
          <w:tcPr>
            <w:tcW w:w="0" w:type="auto"/>
            <w:vAlign w:val="center"/>
            <w:hideMark/>
          </w:tcPr>
          <w:p w14:paraId="40E5EE04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11</w:t>
            </w:r>
          </w:p>
        </w:tc>
        <w:tc>
          <w:tcPr>
            <w:tcW w:w="0" w:type="auto"/>
            <w:vAlign w:val="center"/>
          </w:tcPr>
          <w:p w14:paraId="4FE8DC41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35</w:t>
            </w:r>
          </w:p>
        </w:tc>
        <w:tc>
          <w:tcPr>
            <w:tcW w:w="0" w:type="auto"/>
            <w:vAlign w:val="center"/>
          </w:tcPr>
          <w:p w14:paraId="33568A6C" w14:textId="77777777" w:rsidR="005E5006" w:rsidRPr="00FA718B" w:rsidRDefault="005E5006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5058</w:t>
            </w:r>
          </w:p>
          <w:p w14:paraId="1A091ECA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5611A2F2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68E58FB9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G1</w:t>
            </w:r>
          </w:p>
        </w:tc>
        <w:tc>
          <w:tcPr>
            <w:tcW w:w="0" w:type="auto"/>
            <w:vAlign w:val="center"/>
            <w:hideMark/>
          </w:tcPr>
          <w:p w14:paraId="49C789CB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8</w:t>
            </w:r>
          </w:p>
        </w:tc>
        <w:tc>
          <w:tcPr>
            <w:tcW w:w="0" w:type="auto"/>
            <w:vAlign w:val="center"/>
          </w:tcPr>
          <w:p w14:paraId="06FE0592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27</w:t>
            </w:r>
          </w:p>
        </w:tc>
        <w:tc>
          <w:tcPr>
            <w:tcW w:w="0" w:type="auto"/>
            <w:vAlign w:val="center"/>
          </w:tcPr>
          <w:p w14:paraId="5A2856D4" w14:textId="77777777" w:rsidR="005E5006" w:rsidRPr="00FA718B" w:rsidRDefault="005E5006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4010</w:t>
            </w:r>
          </w:p>
          <w:p w14:paraId="5897E3F9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5A2A5C58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7DA4EF6F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G2</w:t>
            </w:r>
          </w:p>
        </w:tc>
        <w:tc>
          <w:tcPr>
            <w:tcW w:w="0" w:type="auto"/>
            <w:vAlign w:val="center"/>
            <w:hideMark/>
          </w:tcPr>
          <w:p w14:paraId="3B826724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0" w:type="auto"/>
            <w:vAlign w:val="center"/>
          </w:tcPr>
          <w:p w14:paraId="14BBA6A0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40</w:t>
            </w:r>
          </w:p>
        </w:tc>
        <w:tc>
          <w:tcPr>
            <w:tcW w:w="0" w:type="auto"/>
            <w:vAlign w:val="center"/>
          </w:tcPr>
          <w:p w14:paraId="7DF3F3BB" w14:textId="60B862C1" w:rsidR="005E5006" w:rsidRPr="00FA718B" w:rsidRDefault="00487622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6647</w:t>
            </w:r>
          </w:p>
          <w:p w14:paraId="12DA4233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1C4A6FA9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26257031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H1</w:t>
            </w:r>
          </w:p>
        </w:tc>
        <w:tc>
          <w:tcPr>
            <w:tcW w:w="0" w:type="auto"/>
            <w:vAlign w:val="center"/>
            <w:hideMark/>
          </w:tcPr>
          <w:p w14:paraId="054DC193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5</w:t>
            </w:r>
          </w:p>
        </w:tc>
        <w:tc>
          <w:tcPr>
            <w:tcW w:w="0" w:type="auto"/>
            <w:vAlign w:val="center"/>
          </w:tcPr>
          <w:p w14:paraId="1307D99B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33</w:t>
            </w:r>
          </w:p>
        </w:tc>
        <w:tc>
          <w:tcPr>
            <w:tcW w:w="0" w:type="auto"/>
            <w:vAlign w:val="center"/>
          </w:tcPr>
          <w:p w14:paraId="2F33C170" w14:textId="77777777" w:rsidR="005E5006" w:rsidRPr="00FA718B" w:rsidRDefault="005E5006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3575</w:t>
            </w:r>
          </w:p>
          <w:p w14:paraId="6F90AD04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714997C8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6EAA6DF3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K1</w:t>
            </w:r>
          </w:p>
        </w:tc>
        <w:tc>
          <w:tcPr>
            <w:tcW w:w="0" w:type="auto"/>
            <w:vAlign w:val="center"/>
            <w:hideMark/>
          </w:tcPr>
          <w:p w14:paraId="1B48EF07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0" w:type="auto"/>
            <w:vAlign w:val="center"/>
          </w:tcPr>
          <w:p w14:paraId="58069ACF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14</w:t>
            </w:r>
          </w:p>
        </w:tc>
        <w:tc>
          <w:tcPr>
            <w:tcW w:w="0" w:type="auto"/>
            <w:vAlign w:val="center"/>
          </w:tcPr>
          <w:p w14:paraId="106DEB0B" w14:textId="77777777" w:rsidR="005E5006" w:rsidRPr="00FA718B" w:rsidRDefault="005E5006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2031</w:t>
            </w:r>
          </w:p>
          <w:p w14:paraId="63DEB16D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5A84DECC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2F50D728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K2</w:t>
            </w:r>
          </w:p>
        </w:tc>
        <w:tc>
          <w:tcPr>
            <w:tcW w:w="0" w:type="auto"/>
            <w:vAlign w:val="center"/>
            <w:hideMark/>
          </w:tcPr>
          <w:p w14:paraId="4B5AEAFA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10</w:t>
            </w:r>
          </w:p>
        </w:tc>
        <w:tc>
          <w:tcPr>
            <w:tcW w:w="0" w:type="auto"/>
            <w:vAlign w:val="center"/>
          </w:tcPr>
          <w:p w14:paraId="79F563AA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7</w:t>
            </w:r>
          </w:p>
        </w:tc>
        <w:tc>
          <w:tcPr>
            <w:tcW w:w="0" w:type="auto"/>
            <w:vAlign w:val="center"/>
          </w:tcPr>
          <w:p w14:paraId="55FD71B5" w14:textId="77777777" w:rsidR="005E5006" w:rsidRPr="00FA718B" w:rsidRDefault="005E5006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1015</w:t>
            </w:r>
          </w:p>
          <w:p w14:paraId="77001DD1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27F5060A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36642C53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K3</w:t>
            </w:r>
          </w:p>
        </w:tc>
        <w:tc>
          <w:tcPr>
            <w:tcW w:w="0" w:type="auto"/>
            <w:vAlign w:val="center"/>
            <w:hideMark/>
          </w:tcPr>
          <w:p w14:paraId="3C053B6D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3</w:t>
            </w:r>
          </w:p>
        </w:tc>
        <w:tc>
          <w:tcPr>
            <w:tcW w:w="0" w:type="auto"/>
            <w:vAlign w:val="center"/>
          </w:tcPr>
          <w:p w14:paraId="2FC5A52E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20</w:t>
            </w:r>
          </w:p>
        </w:tc>
        <w:tc>
          <w:tcPr>
            <w:tcW w:w="0" w:type="auto"/>
            <w:vAlign w:val="center"/>
          </w:tcPr>
          <w:p w14:paraId="4C5EB4B8" w14:textId="77777777" w:rsidR="00FA718B" w:rsidRPr="00FA718B" w:rsidRDefault="00FA718B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3027</w:t>
            </w:r>
          </w:p>
          <w:p w14:paraId="6847DCF8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05C51427" w14:textId="77777777" w:rsidTr="00FA718B">
        <w:trPr>
          <w:trHeight w:val="315"/>
          <w:tblCellSpacing w:w="0" w:type="dxa"/>
        </w:trPr>
        <w:tc>
          <w:tcPr>
            <w:tcW w:w="0" w:type="auto"/>
            <w:vAlign w:val="center"/>
            <w:hideMark/>
          </w:tcPr>
          <w:p w14:paraId="7DF56F57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DIALux Report Font Light" w:eastAsia="Times New Roman" w:hAnsi="DIALux Report Font Light" w:cs="DIALux Report Font Light"/>
                <w:color w:val="000000"/>
                <w:sz w:val="24"/>
                <w:szCs w:val="24"/>
                <w:lang w:eastAsia="pl-PL"/>
              </w:rPr>
              <w:t>Z1</w:t>
            </w:r>
          </w:p>
        </w:tc>
        <w:tc>
          <w:tcPr>
            <w:tcW w:w="0" w:type="auto"/>
            <w:vAlign w:val="center"/>
            <w:hideMark/>
          </w:tcPr>
          <w:p w14:paraId="4BBD6845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6</w:t>
            </w:r>
          </w:p>
        </w:tc>
        <w:tc>
          <w:tcPr>
            <w:tcW w:w="0" w:type="auto"/>
            <w:vAlign w:val="center"/>
          </w:tcPr>
          <w:p w14:paraId="3C560F16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7</w:t>
            </w:r>
          </w:p>
        </w:tc>
        <w:tc>
          <w:tcPr>
            <w:tcW w:w="0" w:type="auto"/>
            <w:vAlign w:val="center"/>
          </w:tcPr>
          <w:p w14:paraId="4C8D87AC" w14:textId="77777777" w:rsidR="00FA718B" w:rsidRPr="00FA718B" w:rsidRDefault="00FA718B" w:rsidP="00FA7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Microsoft YaHei" w:hAnsi="Arial" w:cs="Arial"/>
                <w:color w:val="000000"/>
                <w:sz w:val="24"/>
                <w:szCs w:val="24"/>
              </w:rPr>
            </w:pPr>
            <w:r w:rsidRPr="00FA718B">
              <w:rPr>
                <w:rFonts w:ascii="Arial" w:eastAsia="Microsoft YaHei" w:hAnsi="Arial" w:cs="Arial"/>
                <w:color w:val="000000"/>
                <w:sz w:val="24"/>
                <w:szCs w:val="24"/>
              </w:rPr>
              <w:t>1125</w:t>
            </w:r>
          </w:p>
          <w:p w14:paraId="6C9AB2AA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12BE966C" w14:textId="77777777" w:rsidTr="00FA718B">
        <w:trPr>
          <w:trHeight w:val="255"/>
          <w:tblCellSpacing w:w="0" w:type="dxa"/>
        </w:trPr>
        <w:tc>
          <w:tcPr>
            <w:tcW w:w="0" w:type="auto"/>
            <w:vAlign w:val="center"/>
            <w:hideMark/>
          </w:tcPr>
          <w:p w14:paraId="74A2E153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EW</w:t>
            </w:r>
          </w:p>
        </w:tc>
        <w:tc>
          <w:tcPr>
            <w:tcW w:w="0" w:type="auto"/>
            <w:vAlign w:val="center"/>
            <w:hideMark/>
          </w:tcPr>
          <w:p w14:paraId="27AB2018" w14:textId="77777777" w:rsidR="003D1EDD" w:rsidRPr="00A41B25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24</w:t>
            </w:r>
          </w:p>
        </w:tc>
        <w:tc>
          <w:tcPr>
            <w:tcW w:w="0" w:type="auto"/>
            <w:vAlign w:val="center"/>
          </w:tcPr>
          <w:p w14:paraId="6AFB04C5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FA718B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1,2</w:t>
            </w:r>
          </w:p>
        </w:tc>
        <w:tc>
          <w:tcPr>
            <w:tcW w:w="0" w:type="auto"/>
            <w:vAlign w:val="center"/>
          </w:tcPr>
          <w:p w14:paraId="3AF2E16B" w14:textId="77777777" w:rsidR="003D1EDD" w:rsidRPr="00FA718B" w:rsidRDefault="003D1EDD" w:rsidP="00FA71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  <w:tr w:rsidR="003D1EDD" w:rsidRPr="00A41B25" w14:paraId="674B1019" w14:textId="77777777" w:rsidTr="00781D34">
        <w:trPr>
          <w:trHeight w:val="255"/>
          <w:tblCellSpacing w:w="0" w:type="dxa"/>
        </w:trPr>
        <w:tc>
          <w:tcPr>
            <w:tcW w:w="0" w:type="auto"/>
            <w:vAlign w:val="bottom"/>
            <w:hideMark/>
          </w:tcPr>
          <w:p w14:paraId="349D6AD4" w14:textId="77777777" w:rsidR="003D1EDD" w:rsidRPr="00A41B25" w:rsidRDefault="003D1EDD" w:rsidP="00A41B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RAZEM</w:t>
            </w:r>
          </w:p>
        </w:tc>
        <w:tc>
          <w:tcPr>
            <w:tcW w:w="0" w:type="auto"/>
            <w:vAlign w:val="bottom"/>
            <w:hideMark/>
          </w:tcPr>
          <w:p w14:paraId="16180655" w14:textId="77777777" w:rsidR="003D1EDD" w:rsidRPr="00A41B25" w:rsidRDefault="003D1EDD" w:rsidP="00A41B2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  <w:r w:rsidRPr="00A41B25"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  <w:t>734</w:t>
            </w:r>
          </w:p>
        </w:tc>
        <w:tc>
          <w:tcPr>
            <w:tcW w:w="0" w:type="auto"/>
          </w:tcPr>
          <w:p w14:paraId="32B7B103" w14:textId="77777777" w:rsidR="003D1EDD" w:rsidRPr="00FA718B" w:rsidRDefault="003D1EDD" w:rsidP="00A41B2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0" w:type="auto"/>
          </w:tcPr>
          <w:p w14:paraId="4C0E9A87" w14:textId="77777777" w:rsidR="003D1EDD" w:rsidRPr="00FA718B" w:rsidRDefault="003D1EDD" w:rsidP="00A41B2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4"/>
                <w:szCs w:val="24"/>
                <w:lang w:eastAsia="pl-PL"/>
              </w:rPr>
            </w:pPr>
          </w:p>
        </w:tc>
      </w:tr>
    </w:tbl>
    <w:p w14:paraId="45B56DDE" w14:textId="77777777" w:rsidR="006542C3" w:rsidRDefault="006A23DF" w:rsidP="006542C3">
      <w:pPr>
        <w:pStyle w:val="Nagwek1"/>
        <w:ind w:left="1080"/>
      </w:pPr>
      <w:r>
        <w:lastRenderedPageBreak/>
        <w:t>Bilans mocy po montażu opraw</w:t>
      </w:r>
    </w:p>
    <w:tbl>
      <w:tblPr>
        <w:tblW w:w="0" w:type="auto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20"/>
        <w:gridCol w:w="960"/>
        <w:gridCol w:w="960"/>
        <w:gridCol w:w="1845"/>
      </w:tblGrid>
      <w:tr w:rsidR="006A23DF" w:rsidRPr="006A23DF" w14:paraId="0620A751" w14:textId="77777777" w:rsidTr="006A23DF">
        <w:trPr>
          <w:trHeight w:val="315"/>
          <w:tblCellSpacing w:w="0" w:type="dxa"/>
        </w:trPr>
        <w:tc>
          <w:tcPr>
            <w:tcW w:w="1020" w:type="dxa"/>
            <w:hideMark/>
          </w:tcPr>
          <w:p w14:paraId="5C44AEDF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SemiBold" w:eastAsia="Times New Roman" w:hAnsi="DIALux Report Font SemiBold" w:cs="DIALux Report Font SemiBold"/>
                <w:color w:val="000000"/>
                <w:sz w:val="20"/>
                <w:szCs w:val="20"/>
                <w:lang w:eastAsia="pl-PL"/>
              </w:rPr>
              <w:t>TYP</w:t>
            </w:r>
          </w:p>
        </w:tc>
        <w:tc>
          <w:tcPr>
            <w:tcW w:w="960" w:type="dxa"/>
            <w:vAlign w:val="bottom"/>
            <w:hideMark/>
          </w:tcPr>
          <w:p w14:paraId="51F576F4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Ilość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(szt.)</w:t>
            </w:r>
          </w:p>
        </w:tc>
        <w:tc>
          <w:tcPr>
            <w:tcW w:w="960" w:type="dxa"/>
            <w:vAlign w:val="bottom"/>
            <w:hideMark/>
          </w:tcPr>
          <w:p w14:paraId="50E15597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Moc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(W)</w:t>
            </w:r>
          </w:p>
        </w:tc>
        <w:tc>
          <w:tcPr>
            <w:tcW w:w="1845" w:type="dxa"/>
            <w:vAlign w:val="bottom"/>
            <w:hideMark/>
          </w:tcPr>
          <w:p w14:paraId="6F9D71B9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Suma mocy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(W)</w:t>
            </w:r>
          </w:p>
        </w:tc>
      </w:tr>
      <w:tr w:rsidR="006A23DF" w:rsidRPr="006A23DF" w14:paraId="42004A0A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2DBF917D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A1</w:t>
            </w:r>
          </w:p>
        </w:tc>
        <w:tc>
          <w:tcPr>
            <w:tcW w:w="0" w:type="auto"/>
            <w:vAlign w:val="bottom"/>
            <w:hideMark/>
          </w:tcPr>
          <w:p w14:paraId="293D31B1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0" w:type="auto"/>
            <w:vAlign w:val="bottom"/>
            <w:hideMark/>
          </w:tcPr>
          <w:p w14:paraId="2BA81F81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0" w:type="auto"/>
            <w:vAlign w:val="bottom"/>
            <w:hideMark/>
          </w:tcPr>
          <w:p w14:paraId="6BCD6749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280</w:t>
            </w:r>
          </w:p>
        </w:tc>
      </w:tr>
      <w:tr w:rsidR="006A23DF" w:rsidRPr="006A23DF" w14:paraId="5425E4B9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2025387A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A2</w:t>
            </w:r>
          </w:p>
        </w:tc>
        <w:tc>
          <w:tcPr>
            <w:tcW w:w="0" w:type="auto"/>
            <w:vAlign w:val="bottom"/>
            <w:hideMark/>
          </w:tcPr>
          <w:p w14:paraId="4EF467CD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0" w:type="auto"/>
            <w:vAlign w:val="bottom"/>
            <w:hideMark/>
          </w:tcPr>
          <w:p w14:paraId="113F0841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29</w:t>
            </w:r>
          </w:p>
        </w:tc>
        <w:tc>
          <w:tcPr>
            <w:tcW w:w="0" w:type="auto"/>
            <w:vAlign w:val="bottom"/>
            <w:hideMark/>
          </w:tcPr>
          <w:p w14:paraId="3A2C64DA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116</w:t>
            </w:r>
          </w:p>
        </w:tc>
      </w:tr>
      <w:tr w:rsidR="006A23DF" w:rsidRPr="006A23DF" w14:paraId="7B3743BD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4CC46BC4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B1</w:t>
            </w:r>
          </w:p>
        </w:tc>
        <w:tc>
          <w:tcPr>
            <w:tcW w:w="0" w:type="auto"/>
            <w:vAlign w:val="bottom"/>
            <w:hideMark/>
          </w:tcPr>
          <w:p w14:paraId="266720E3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180</w:t>
            </w:r>
          </w:p>
        </w:tc>
        <w:tc>
          <w:tcPr>
            <w:tcW w:w="0" w:type="auto"/>
            <w:vAlign w:val="bottom"/>
            <w:hideMark/>
          </w:tcPr>
          <w:p w14:paraId="5D656068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22</w:t>
            </w:r>
          </w:p>
        </w:tc>
        <w:tc>
          <w:tcPr>
            <w:tcW w:w="0" w:type="auto"/>
            <w:vAlign w:val="bottom"/>
            <w:hideMark/>
          </w:tcPr>
          <w:p w14:paraId="15305B9D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3960</w:t>
            </w:r>
          </w:p>
        </w:tc>
      </w:tr>
      <w:tr w:rsidR="006A23DF" w:rsidRPr="006A23DF" w14:paraId="001B67B1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122EA239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B2</w:t>
            </w:r>
          </w:p>
        </w:tc>
        <w:tc>
          <w:tcPr>
            <w:tcW w:w="0" w:type="auto"/>
            <w:vAlign w:val="bottom"/>
            <w:hideMark/>
          </w:tcPr>
          <w:p w14:paraId="2212223A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24</w:t>
            </w:r>
          </w:p>
        </w:tc>
        <w:tc>
          <w:tcPr>
            <w:tcW w:w="0" w:type="auto"/>
            <w:vAlign w:val="bottom"/>
            <w:hideMark/>
          </w:tcPr>
          <w:p w14:paraId="2CB7C36B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35</w:t>
            </w:r>
          </w:p>
        </w:tc>
        <w:tc>
          <w:tcPr>
            <w:tcW w:w="0" w:type="auto"/>
            <w:vAlign w:val="bottom"/>
            <w:hideMark/>
          </w:tcPr>
          <w:p w14:paraId="20D0AA21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840</w:t>
            </w:r>
          </w:p>
        </w:tc>
      </w:tr>
      <w:tr w:rsidR="006A23DF" w:rsidRPr="006A23DF" w14:paraId="2E9D35C5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3665B184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C1</w:t>
            </w:r>
          </w:p>
        </w:tc>
        <w:tc>
          <w:tcPr>
            <w:tcW w:w="0" w:type="auto"/>
            <w:vAlign w:val="bottom"/>
            <w:hideMark/>
          </w:tcPr>
          <w:p w14:paraId="7657E1FA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73</w:t>
            </w:r>
          </w:p>
        </w:tc>
        <w:tc>
          <w:tcPr>
            <w:tcW w:w="0" w:type="auto"/>
            <w:vAlign w:val="bottom"/>
            <w:hideMark/>
          </w:tcPr>
          <w:p w14:paraId="248537EC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34</w:t>
            </w:r>
          </w:p>
        </w:tc>
        <w:tc>
          <w:tcPr>
            <w:tcW w:w="0" w:type="auto"/>
            <w:vAlign w:val="bottom"/>
            <w:hideMark/>
          </w:tcPr>
          <w:p w14:paraId="25BF1534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2482</w:t>
            </w:r>
          </w:p>
        </w:tc>
      </w:tr>
      <w:tr w:rsidR="006A23DF" w:rsidRPr="006A23DF" w14:paraId="27320BED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6024A426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C2</w:t>
            </w:r>
          </w:p>
        </w:tc>
        <w:tc>
          <w:tcPr>
            <w:tcW w:w="0" w:type="auto"/>
            <w:vAlign w:val="bottom"/>
            <w:hideMark/>
          </w:tcPr>
          <w:p w14:paraId="78BA40FC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22</w:t>
            </w:r>
          </w:p>
        </w:tc>
        <w:tc>
          <w:tcPr>
            <w:tcW w:w="0" w:type="auto"/>
            <w:vAlign w:val="bottom"/>
            <w:hideMark/>
          </w:tcPr>
          <w:p w14:paraId="1C5BF511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34</w:t>
            </w:r>
          </w:p>
        </w:tc>
        <w:tc>
          <w:tcPr>
            <w:tcW w:w="0" w:type="auto"/>
            <w:vAlign w:val="bottom"/>
            <w:hideMark/>
          </w:tcPr>
          <w:p w14:paraId="0ED547D9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748</w:t>
            </w:r>
          </w:p>
        </w:tc>
      </w:tr>
      <w:tr w:rsidR="006A23DF" w:rsidRPr="006A23DF" w14:paraId="35B91762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46005080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C3</w:t>
            </w:r>
          </w:p>
        </w:tc>
        <w:tc>
          <w:tcPr>
            <w:tcW w:w="0" w:type="auto"/>
            <w:vAlign w:val="bottom"/>
            <w:hideMark/>
          </w:tcPr>
          <w:p w14:paraId="151D0A55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0" w:type="auto"/>
            <w:vAlign w:val="bottom"/>
            <w:hideMark/>
          </w:tcPr>
          <w:p w14:paraId="16220B77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34</w:t>
            </w:r>
          </w:p>
        </w:tc>
        <w:tc>
          <w:tcPr>
            <w:tcW w:w="0" w:type="auto"/>
            <w:vAlign w:val="bottom"/>
            <w:hideMark/>
          </w:tcPr>
          <w:p w14:paraId="331E8AA1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68</w:t>
            </w:r>
          </w:p>
        </w:tc>
      </w:tr>
      <w:tr w:rsidR="006A23DF" w:rsidRPr="006A23DF" w14:paraId="75439F04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18C2DCBA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D1</w:t>
            </w:r>
          </w:p>
        </w:tc>
        <w:tc>
          <w:tcPr>
            <w:tcW w:w="0" w:type="auto"/>
            <w:vAlign w:val="bottom"/>
            <w:hideMark/>
          </w:tcPr>
          <w:p w14:paraId="069A820C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0" w:type="auto"/>
            <w:vAlign w:val="bottom"/>
            <w:hideMark/>
          </w:tcPr>
          <w:p w14:paraId="707BBBDB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39</w:t>
            </w:r>
          </w:p>
        </w:tc>
        <w:tc>
          <w:tcPr>
            <w:tcW w:w="0" w:type="auto"/>
            <w:vAlign w:val="bottom"/>
            <w:hideMark/>
          </w:tcPr>
          <w:p w14:paraId="55E2B4EC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39</w:t>
            </w:r>
          </w:p>
        </w:tc>
      </w:tr>
      <w:tr w:rsidR="006A23DF" w:rsidRPr="006A23DF" w14:paraId="267CF5CB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3E386220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E1</w:t>
            </w:r>
          </w:p>
        </w:tc>
        <w:tc>
          <w:tcPr>
            <w:tcW w:w="0" w:type="auto"/>
            <w:vAlign w:val="bottom"/>
            <w:hideMark/>
          </w:tcPr>
          <w:p w14:paraId="14194144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59</w:t>
            </w:r>
          </w:p>
        </w:tc>
        <w:tc>
          <w:tcPr>
            <w:tcW w:w="0" w:type="auto"/>
            <w:vAlign w:val="bottom"/>
            <w:hideMark/>
          </w:tcPr>
          <w:p w14:paraId="27E986CD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0" w:type="auto"/>
            <w:vAlign w:val="bottom"/>
            <w:hideMark/>
          </w:tcPr>
          <w:p w14:paraId="44E529AF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1180</w:t>
            </w:r>
          </w:p>
        </w:tc>
      </w:tr>
      <w:tr w:rsidR="006A23DF" w:rsidRPr="006A23DF" w14:paraId="218CA16A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22EE30B5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F1</w:t>
            </w:r>
          </w:p>
        </w:tc>
        <w:tc>
          <w:tcPr>
            <w:tcW w:w="0" w:type="auto"/>
            <w:vAlign w:val="bottom"/>
            <w:hideMark/>
          </w:tcPr>
          <w:p w14:paraId="26CF5FEE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0" w:type="auto"/>
            <w:vAlign w:val="bottom"/>
            <w:hideMark/>
          </w:tcPr>
          <w:p w14:paraId="7C9FEE92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44</w:t>
            </w:r>
          </w:p>
        </w:tc>
        <w:tc>
          <w:tcPr>
            <w:tcW w:w="0" w:type="auto"/>
            <w:vAlign w:val="bottom"/>
            <w:hideMark/>
          </w:tcPr>
          <w:p w14:paraId="1E905153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572</w:t>
            </w:r>
          </w:p>
        </w:tc>
      </w:tr>
      <w:tr w:rsidR="006A23DF" w:rsidRPr="006A23DF" w14:paraId="2E9CA12D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2B192531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F2</w:t>
            </w:r>
          </w:p>
        </w:tc>
        <w:tc>
          <w:tcPr>
            <w:tcW w:w="0" w:type="auto"/>
            <w:vAlign w:val="bottom"/>
            <w:hideMark/>
          </w:tcPr>
          <w:p w14:paraId="7EB49FCA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39</w:t>
            </w:r>
          </w:p>
        </w:tc>
        <w:tc>
          <w:tcPr>
            <w:tcW w:w="0" w:type="auto"/>
            <w:vAlign w:val="bottom"/>
            <w:hideMark/>
          </w:tcPr>
          <w:p w14:paraId="72630429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28</w:t>
            </w:r>
          </w:p>
        </w:tc>
        <w:tc>
          <w:tcPr>
            <w:tcW w:w="0" w:type="auto"/>
            <w:vAlign w:val="bottom"/>
            <w:hideMark/>
          </w:tcPr>
          <w:p w14:paraId="5BA39BCB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1092</w:t>
            </w:r>
          </w:p>
        </w:tc>
      </w:tr>
      <w:tr w:rsidR="006A23DF" w:rsidRPr="006A23DF" w14:paraId="187F9428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49DFFA70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F3</w:t>
            </w:r>
          </w:p>
        </w:tc>
        <w:tc>
          <w:tcPr>
            <w:tcW w:w="0" w:type="auto"/>
            <w:vAlign w:val="bottom"/>
            <w:hideMark/>
          </w:tcPr>
          <w:p w14:paraId="30977248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234</w:t>
            </w:r>
          </w:p>
        </w:tc>
        <w:tc>
          <w:tcPr>
            <w:tcW w:w="0" w:type="auto"/>
            <w:vAlign w:val="bottom"/>
            <w:hideMark/>
          </w:tcPr>
          <w:p w14:paraId="3D07F498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0" w:type="auto"/>
            <w:vAlign w:val="bottom"/>
            <w:hideMark/>
          </w:tcPr>
          <w:p w14:paraId="753F4D26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4680</w:t>
            </w:r>
          </w:p>
        </w:tc>
      </w:tr>
      <w:tr w:rsidR="006A23DF" w:rsidRPr="006A23DF" w14:paraId="327789EA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716384FD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F4</w:t>
            </w:r>
          </w:p>
        </w:tc>
        <w:tc>
          <w:tcPr>
            <w:tcW w:w="0" w:type="auto"/>
            <w:vAlign w:val="bottom"/>
            <w:hideMark/>
          </w:tcPr>
          <w:p w14:paraId="11F1E289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0" w:type="auto"/>
            <w:vAlign w:val="bottom"/>
            <w:hideMark/>
          </w:tcPr>
          <w:p w14:paraId="078C68BB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35</w:t>
            </w:r>
          </w:p>
        </w:tc>
        <w:tc>
          <w:tcPr>
            <w:tcW w:w="0" w:type="auto"/>
            <w:vAlign w:val="bottom"/>
            <w:hideMark/>
          </w:tcPr>
          <w:p w14:paraId="309A81EF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385</w:t>
            </w:r>
          </w:p>
        </w:tc>
      </w:tr>
      <w:tr w:rsidR="006A23DF" w:rsidRPr="006A23DF" w14:paraId="392D3C95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2EF2928D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G1</w:t>
            </w:r>
          </w:p>
        </w:tc>
        <w:tc>
          <w:tcPr>
            <w:tcW w:w="0" w:type="auto"/>
            <w:vAlign w:val="bottom"/>
            <w:hideMark/>
          </w:tcPr>
          <w:p w14:paraId="2AECFC12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0" w:type="auto"/>
            <w:vAlign w:val="bottom"/>
            <w:hideMark/>
          </w:tcPr>
          <w:p w14:paraId="608F1800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27</w:t>
            </w:r>
          </w:p>
        </w:tc>
        <w:tc>
          <w:tcPr>
            <w:tcW w:w="0" w:type="auto"/>
            <w:vAlign w:val="bottom"/>
            <w:hideMark/>
          </w:tcPr>
          <w:p w14:paraId="6C98B38E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216</w:t>
            </w:r>
          </w:p>
        </w:tc>
      </w:tr>
      <w:tr w:rsidR="006A23DF" w:rsidRPr="006A23DF" w14:paraId="3064BBC0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1779EC7C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G2</w:t>
            </w:r>
          </w:p>
        </w:tc>
        <w:tc>
          <w:tcPr>
            <w:tcW w:w="0" w:type="auto"/>
            <w:vAlign w:val="bottom"/>
            <w:hideMark/>
          </w:tcPr>
          <w:p w14:paraId="3B72080B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0" w:type="auto"/>
            <w:vAlign w:val="bottom"/>
            <w:hideMark/>
          </w:tcPr>
          <w:p w14:paraId="20AB7447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40</w:t>
            </w:r>
          </w:p>
        </w:tc>
        <w:tc>
          <w:tcPr>
            <w:tcW w:w="0" w:type="auto"/>
            <w:vAlign w:val="bottom"/>
            <w:hideMark/>
          </w:tcPr>
          <w:p w14:paraId="6C9878F2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40</w:t>
            </w:r>
          </w:p>
        </w:tc>
      </w:tr>
      <w:tr w:rsidR="006A23DF" w:rsidRPr="006A23DF" w14:paraId="50D5B490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23837484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H1</w:t>
            </w:r>
          </w:p>
        </w:tc>
        <w:tc>
          <w:tcPr>
            <w:tcW w:w="0" w:type="auto"/>
            <w:vAlign w:val="bottom"/>
            <w:hideMark/>
          </w:tcPr>
          <w:p w14:paraId="0519B589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0" w:type="auto"/>
            <w:vAlign w:val="bottom"/>
            <w:hideMark/>
          </w:tcPr>
          <w:p w14:paraId="46560A7B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33</w:t>
            </w:r>
          </w:p>
        </w:tc>
        <w:tc>
          <w:tcPr>
            <w:tcW w:w="0" w:type="auto"/>
            <w:vAlign w:val="bottom"/>
            <w:hideMark/>
          </w:tcPr>
          <w:p w14:paraId="6DDCF5FC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165</w:t>
            </w:r>
          </w:p>
        </w:tc>
      </w:tr>
      <w:tr w:rsidR="006A23DF" w:rsidRPr="006A23DF" w14:paraId="1A987E56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317CE76F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K1</w:t>
            </w:r>
          </w:p>
        </w:tc>
        <w:tc>
          <w:tcPr>
            <w:tcW w:w="0" w:type="auto"/>
            <w:vAlign w:val="bottom"/>
            <w:hideMark/>
          </w:tcPr>
          <w:p w14:paraId="1FC74F1D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0" w:type="auto"/>
            <w:vAlign w:val="bottom"/>
            <w:hideMark/>
          </w:tcPr>
          <w:p w14:paraId="3C32D172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0" w:type="auto"/>
            <w:vAlign w:val="bottom"/>
            <w:hideMark/>
          </w:tcPr>
          <w:p w14:paraId="0499C7F4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14</w:t>
            </w:r>
          </w:p>
        </w:tc>
      </w:tr>
      <w:tr w:rsidR="006A23DF" w:rsidRPr="006A23DF" w14:paraId="109BF0BD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6733608A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K2</w:t>
            </w:r>
          </w:p>
        </w:tc>
        <w:tc>
          <w:tcPr>
            <w:tcW w:w="0" w:type="auto"/>
            <w:vAlign w:val="bottom"/>
            <w:hideMark/>
          </w:tcPr>
          <w:p w14:paraId="390B69EC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0" w:type="auto"/>
            <w:vAlign w:val="bottom"/>
            <w:hideMark/>
          </w:tcPr>
          <w:p w14:paraId="05EB49C5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0" w:type="auto"/>
            <w:vAlign w:val="bottom"/>
            <w:hideMark/>
          </w:tcPr>
          <w:p w14:paraId="2E79C589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70</w:t>
            </w:r>
          </w:p>
        </w:tc>
      </w:tr>
      <w:tr w:rsidR="006A23DF" w:rsidRPr="006A23DF" w14:paraId="33F196EB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496F3F94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K3</w:t>
            </w:r>
          </w:p>
        </w:tc>
        <w:tc>
          <w:tcPr>
            <w:tcW w:w="0" w:type="auto"/>
            <w:vAlign w:val="bottom"/>
            <w:hideMark/>
          </w:tcPr>
          <w:p w14:paraId="4BE6DE17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0" w:type="auto"/>
            <w:vAlign w:val="bottom"/>
            <w:hideMark/>
          </w:tcPr>
          <w:p w14:paraId="72E30393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0" w:type="auto"/>
            <w:vAlign w:val="bottom"/>
            <w:hideMark/>
          </w:tcPr>
          <w:p w14:paraId="0A0D1BD6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60</w:t>
            </w:r>
          </w:p>
        </w:tc>
      </w:tr>
      <w:tr w:rsidR="006A23DF" w:rsidRPr="006A23DF" w14:paraId="014CB57C" w14:textId="77777777" w:rsidTr="006A23DF">
        <w:trPr>
          <w:trHeight w:val="300"/>
          <w:tblCellSpacing w:w="0" w:type="dxa"/>
        </w:trPr>
        <w:tc>
          <w:tcPr>
            <w:tcW w:w="0" w:type="auto"/>
            <w:hideMark/>
          </w:tcPr>
          <w:p w14:paraId="5637755C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DIALux Report Font Light" w:eastAsia="Times New Roman" w:hAnsi="DIALux Report Font Light" w:cs="DIALux Report Font Light"/>
                <w:color w:val="000000"/>
                <w:sz w:val="20"/>
                <w:szCs w:val="20"/>
                <w:lang w:eastAsia="pl-PL"/>
              </w:rPr>
              <w:t>Z1</w:t>
            </w:r>
          </w:p>
        </w:tc>
        <w:tc>
          <w:tcPr>
            <w:tcW w:w="0" w:type="auto"/>
            <w:vAlign w:val="bottom"/>
            <w:hideMark/>
          </w:tcPr>
          <w:p w14:paraId="289E28E9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0" w:type="auto"/>
            <w:vAlign w:val="bottom"/>
            <w:hideMark/>
          </w:tcPr>
          <w:p w14:paraId="569427FE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0" w:type="auto"/>
            <w:vAlign w:val="bottom"/>
            <w:hideMark/>
          </w:tcPr>
          <w:p w14:paraId="0CCF21B4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42</w:t>
            </w:r>
          </w:p>
        </w:tc>
      </w:tr>
      <w:tr w:rsidR="006A23DF" w:rsidRPr="006A23DF" w14:paraId="5D3E7530" w14:textId="77777777" w:rsidTr="006A23DF">
        <w:trPr>
          <w:trHeight w:val="255"/>
          <w:tblCellSpacing w:w="0" w:type="dxa"/>
        </w:trPr>
        <w:tc>
          <w:tcPr>
            <w:tcW w:w="0" w:type="auto"/>
            <w:vAlign w:val="bottom"/>
            <w:hideMark/>
          </w:tcPr>
          <w:p w14:paraId="76DB0746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EW</w:t>
            </w:r>
          </w:p>
        </w:tc>
        <w:tc>
          <w:tcPr>
            <w:tcW w:w="0" w:type="auto"/>
            <w:vAlign w:val="bottom"/>
            <w:hideMark/>
          </w:tcPr>
          <w:p w14:paraId="4BB2EF3B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24</w:t>
            </w:r>
          </w:p>
        </w:tc>
        <w:tc>
          <w:tcPr>
            <w:tcW w:w="0" w:type="auto"/>
            <w:vAlign w:val="bottom"/>
            <w:hideMark/>
          </w:tcPr>
          <w:p w14:paraId="2A9097E8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1,2</w:t>
            </w:r>
          </w:p>
        </w:tc>
        <w:tc>
          <w:tcPr>
            <w:tcW w:w="0" w:type="auto"/>
            <w:vAlign w:val="bottom"/>
            <w:hideMark/>
          </w:tcPr>
          <w:p w14:paraId="08206139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28,8</w:t>
            </w:r>
          </w:p>
        </w:tc>
      </w:tr>
      <w:tr w:rsidR="006A23DF" w:rsidRPr="006A23DF" w14:paraId="1BA79B01" w14:textId="77777777" w:rsidTr="006A23DF">
        <w:trPr>
          <w:trHeight w:val="255"/>
          <w:tblCellSpacing w:w="0" w:type="dxa"/>
        </w:trPr>
        <w:tc>
          <w:tcPr>
            <w:tcW w:w="0" w:type="auto"/>
            <w:vAlign w:val="bottom"/>
            <w:hideMark/>
          </w:tcPr>
          <w:p w14:paraId="40229618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0" w:type="auto"/>
            <w:vAlign w:val="bottom"/>
            <w:hideMark/>
          </w:tcPr>
          <w:p w14:paraId="09E4E087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pl-PL"/>
              </w:rPr>
              <w:t>734</w:t>
            </w:r>
          </w:p>
        </w:tc>
        <w:tc>
          <w:tcPr>
            <w:tcW w:w="0" w:type="auto"/>
            <w:vAlign w:val="center"/>
            <w:hideMark/>
          </w:tcPr>
          <w:p w14:paraId="2C864B4C" w14:textId="77777777" w:rsidR="006A23DF" w:rsidRPr="006A23DF" w:rsidRDefault="006A23DF" w:rsidP="006A23D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0" w:type="auto"/>
            <w:vAlign w:val="bottom"/>
            <w:hideMark/>
          </w:tcPr>
          <w:p w14:paraId="37037B8D" w14:textId="77777777" w:rsidR="006A23DF" w:rsidRPr="006A23DF" w:rsidRDefault="006A23DF" w:rsidP="006A23DF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A23DF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pl-PL"/>
              </w:rPr>
              <w:t>17077,</w:t>
            </w:r>
            <w:r w:rsidRPr="006A23DF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8</w:t>
            </w:r>
          </w:p>
        </w:tc>
      </w:tr>
    </w:tbl>
    <w:p w14:paraId="07F2337C" w14:textId="77777777" w:rsidR="006A23DF" w:rsidRPr="006A23DF" w:rsidRDefault="006A23DF" w:rsidP="006A23DF"/>
    <w:p w14:paraId="71ADBF69" w14:textId="4EF6D275" w:rsidR="009B7AEB" w:rsidRDefault="00763716" w:rsidP="007C7958">
      <w:pPr>
        <w:pStyle w:val="Nagwek1"/>
        <w:numPr>
          <w:ilvl w:val="0"/>
          <w:numId w:val="7"/>
        </w:numPr>
      </w:pPr>
      <w:r>
        <w:t>Rysunki</w:t>
      </w:r>
    </w:p>
    <w:p w14:paraId="31951528" w14:textId="77777777" w:rsidR="006542C3" w:rsidRPr="006542C3" w:rsidRDefault="006542C3" w:rsidP="006542C3"/>
    <w:p w14:paraId="3F597CAB" w14:textId="77777777" w:rsidR="00126727" w:rsidRPr="00126727" w:rsidRDefault="00126727" w:rsidP="00126727"/>
    <w:p w14:paraId="67107D7E" w14:textId="6DF4BB7A" w:rsidR="00F22F89" w:rsidRPr="00F22F89" w:rsidRDefault="00F22F89" w:rsidP="00F22F89"/>
    <w:sectPr w:rsidR="00F22F89" w:rsidRPr="00F22F89" w:rsidSect="00214BD8">
      <w:footerReference w:type="default" r:id="rId12"/>
      <w:footerReference w:type="first" r:id="rId13"/>
      <w:pgSz w:w="11906" w:h="16838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968E57" w14:textId="77777777" w:rsidR="00DF67CD" w:rsidRDefault="00DF67CD" w:rsidP="00E73194">
      <w:pPr>
        <w:spacing w:after="0" w:line="240" w:lineRule="auto"/>
      </w:pPr>
      <w:r>
        <w:separator/>
      </w:r>
    </w:p>
  </w:endnote>
  <w:endnote w:type="continuationSeparator" w:id="0">
    <w:p w14:paraId="63883000" w14:textId="77777777" w:rsidR="00DF67CD" w:rsidRDefault="00DF67CD" w:rsidP="00E73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DIALux Report Font SemiBold">
    <w:altName w:val="Calibri"/>
    <w:charset w:val="00"/>
    <w:family w:val="swiss"/>
    <w:pitch w:val="variable"/>
    <w:sig w:usb0="E00002FF" w:usb1="4000001F" w:usb2="08000029" w:usb3="00000000" w:csb0="00000001" w:csb1="00000000"/>
  </w:font>
  <w:font w:name="DIALux Report Font Light">
    <w:altName w:val="Calibri"/>
    <w:charset w:val="00"/>
    <w:family w:val="swiss"/>
    <w:pitch w:val="variable"/>
    <w:sig w:usb0="E00002FF" w:usb1="4000001F" w:usb2="08000029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41161957"/>
      <w:docPartObj>
        <w:docPartGallery w:val="Page Numbers (Bottom of Page)"/>
        <w:docPartUnique/>
      </w:docPartObj>
    </w:sdtPr>
    <w:sdtContent>
      <w:p w14:paraId="0046D290" w14:textId="77777777" w:rsidR="00375689" w:rsidRDefault="006A23DF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  <w:p w14:paraId="38089A7B" w14:textId="77777777" w:rsidR="00375689" w:rsidRPr="002D12AF" w:rsidRDefault="00375689">
    <w:pPr>
      <w:pStyle w:val="Stopka"/>
      <w:rPr>
        <w:rFonts w:ascii="Century Gothic" w:hAnsi="Century Gothic"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F302D" w14:textId="77777777" w:rsidR="00375689" w:rsidRPr="009E09B8" w:rsidRDefault="00375689" w:rsidP="009E09B8">
    <w:pPr>
      <w:pStyle w:val="Stopka"/>
      <w:jc w:val="center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BF4768" w14:textId="77777777" w:rsidR="00DF67CD" w:rsidRDefault="00DF67CD" w:rsidP="00E73194">
      <w:pPr>
        <w:spacing w:after="0" w:line="240" w:lineRule="auto"/>
      </w:pPr>
      <w:r>
        <w:separator/>
      </w:r>
    </w:p>
  </w:footnote>
  <w:footnote w:type="continuationSeparator" w:id="0">
    <w:p w14:paraId="6985F2B4" w14:textId="77777777" w:rsidR="00DF67CD" w:rsidRDefault="00DF67CD" w:rsidP="00E7319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DB3819"/>
    <w:multiLevelType w:val="hybridMultilevel"/>
    <w:tmpl w:val="0F4E7108"/>
    <w:lvl w:ilvl="0" w:tplc="57944E66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  <w:bCs w:val="0"/>
      </w:rPr>
    </w:lvl>
    <w:lvl w:ilvl="1" w:tplc="8348FBD8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B718F0"/>
    <w:multiLevelType w:val="hybridMultilevel"/>
    <w:tmpl w:val="5880A4DE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262636"/>
    <w:multiLevelType w:val="multilevel"/>
    <w:tmpl w:val="C46E283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1098468A"/>
    <w:multiLevelType w:val="hybridMultilevel"/>
    <w:tmpl w:val="98E2832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80320E"/>
    <w:multiLevelType w:val="multilevel"/>
    <w:tmpl w:val="24F8A384"/>
    <w:styleLink w:val="WWNum1"/>
    <w:lvl w:ilvl="0">
      <w:numFmt w:val="bullet"/>
      <w:lvlText w:val="-"/>
      <w:lvlJc w:val="left"/>
      <w:pPr>
        <w:ind w:left="720" w:hanging="360"/>
      </w:pPr>
      <w:rPr>
        <w:rFonts w:ascii="Times New Roman" w:hAnsi="Times New Roman" w:cs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  <w:color w:val="FFFFFF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0">
    <w:nsid w:val="1B320A11"/>
    <w:multiLevelType w:val="multilevel"/>
    <w:tmpl w:val="E3DAC9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  <w:b w:val="0"/>
        <w:bCs w:val="0"/>
        <w:i w:val="0"/>
        <w:iCs w:val="0"/>
        <w:sz w:val="22"/>
        <w:szCs w:val="22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6" w15:restartNumberingAfterBreak="0">
    <w:nsid w:val="1FAB1467"/>
    <w:multiLevelType w:val="hybridMultilevel"/>
    <w:tmpl w:val="E42AC04A"/>
    <w:lvl w:ilvl="0" w:tplc="19AC274C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236049FF"/>
    <w:multiLevelType w:val="hybridMultilevel"/>
    <w:tmpl w:val="FDCAE3D6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EC239A"/>
    <w:multiLevelType w:val="multilevel"/>
    <w:tmpl w:val="BDE4490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24" w:hanging="2160"/>
      </w:pPr>
      <w:rPr>
        <w:rFonts w:hint="default"/>
      </w:rPr>
    </w:lvl>
  </w:abstractNum>
  <w:abstractNum w:abstractNumId="9" w15:restartNumberingAfterBreak="0">
    <w:nsid w:val="27EE1F1B"/>
    <w:multiLevelType w:val="hybridMultilevel"/>
    <w:tmpl w:val="173012EE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2EFD5491"/>
    <w:multiLevelType w:val="hybridMultilevel"/>
    <w:tmpl w:val="EBD25F84"/>
    <w:lvl w:ilvl="0" w:tplc="04150017">
      <w:start w:val="1"/>
      <w:numFmt w:val="lowerLetter"/>
      <w:lvlText w:val="%1)"/>
      <w:lvlJc w:val="left"/>
      <w:pPr>
        <w:ind w:left="1800" w:hanging="360"/>
      </w:pPr>
    </w:lvl>
    <w:lvl w:ilvl="1" w:tplc="04150017">
      <w:start w:val="1"/>
      <w:numFmt w:val="lowerLetter"/>
      <w:lvlText w:val="%2)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0">
    <w:nsid w:val="36B91376"/>
    <w:multiLevelType w:val="multilevel"/>
    <w:tmpl w:val="A5B6A6CE"/>
    <w:styleLink w:val="WWNum2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1.%2.%3."/>
      <w:lvlJc w:val="right"/>
      <w:pPr>
        <w:ind w:left="2226" w:hanging="180"/>
      </w:pPr>
    </w:lvl>
    <w:lvl w:ilvl="3">
      <w:start w:val="1"/>
      <w:numFmt w:val="decimal"/>
      <w:lvlText w:val="%1.%2.%3.%4."/>
      <w:lvlJc w:val="left"/>
      <w:pPr>
        <w:ind w:left="2946" w:hanging="360"/>
      </w:pPr>
    </w:lvl>
    <w:lvl w:ilvl="4">
      <w:start w:val="1"/>
      <w:numFmt w:val="lowerLetter"/>
      <w:lvlText w:val="%1.%2.%3.%4.%5."/>
      <w:lvlJc w:val="left"/>
      <w:pPr>
        <w:ind w:left="3666" w:hanging="360"/>
      </w:pPr>
    </w:lvl>
    <w:lvl w:ilvl="5">
      <w:start w:val="1"/>
      <w:numFmt w:val="lowerRoman"/>
      <w:lvlText w:val="%1.%2.%3.%4.%5.%6."/>
      <w:lvlJc w:val="right"/>
      <w:pPr>
        <w:ind w:left="4386" w:hanging="180"/>
      </w:pPr>
    </w:lvl>
    <w:lvl w:ilvl="6">
      <w:start w:val="1"/>
      <w:numFmt w:val="decimal"/>
      <w:lvlText w:val="%1.%2.%3.%4.%5.%6.%7."/>
      <w:lvlJc w:val="left"/>
      <w:pPr>
        <w:ind w:left="5106" w:hanging="360"/>
      </w:pPr>
    </w:lvl>
    <w:lvl w:ilvl="7">
      <w:start w:val="1"/>
      <w:numFmt w:val="lowerLetter"/>
      <w:lvlText w:val="%1.%2.%3.%4.%5.%6.%7.%8."/>
      <w:lvlJc w:val="left"/>
      <w:pPr>
        <w:ind w:left="5826" w:hanging="360"/>
      </w:pPr>
    </w:lvl>
    <w:lvl w:ilvl="8">
      <w:start w:val="1"/>
      <w:numFmt w:val="lowerRoman"/>
      <w:lvlText w:val="%1.%2.%3.%4.%5.%6.%7.%8.%9."/>
      <w:lvlJc w:val="right"/>
      <w:pPr>
        <w:ind w:left="6546" w:hanging="180"/>
      </w:pPr>
    </w:lvl>
  </w:abstractNum>
  <w:abstractNum w:abstractNumId="12" w15:restartNumberingAfterBreak="0">
    <w:nsid w:val="3E7668B5"/>
    <w:multiLevelType w:val="hybridMultilevel"/>
    <w:tmpl w:val="724A0D6C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AA6CD0"/>
    <w:multiLevelType w:val="hybridMultilevel"/>
    <w:tmpl w:val="D1288532"/>
    <w:lvl w:ilvl="0" w:tplc="85A6CAA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4B0213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5BA35288"/>
    <w:multiLevelType w:val="hybridMultilevel"/>
    <w:tmpl w:val="55F29262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D8D3600"/>
    <w:multiLevelType w:val="hybridMultilevel"/>
    <w:tmpl w:val="A8F0A124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8828A6"/>
    <w:multiLevelType w:val="hybridMultilevel"/>
    <w:tmpl w:val="44A284B2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36C36F9"/>
    <w:multiLevelType w:val="hybridMultilevel"/>
    <w:tmpl w:val="6C684070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826542"/>
    <w:multiLevelType w:val="hybridMultilevel"/>
    <w:tmpl w:val="C4A8D840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C8E338F"/>
    <w:multiLevelType w:val="hybridMultilevel"/>
    <w:tmpl w:val="60505C6C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969627">
    <w:abstractNumId w:val="4"/>
  </w:num>
  <w:num w:numId="2" w16cid:durableId="1165512139">
    <w:abstractNumId w:val="11"/>
  </w:num>
  <w:num w:numId="3" w16cid:durableId="1646203355">
    <w:abstractNumId w:val="14"/>
  </w:num>
  <w:num w:numId="4" w16cid:durableId="1085569581">
    <w:abstractNumId w:val="8"/>
  </w:num>
  <w:num w:numId="5" w16cid:durableId="448013217">
    <w:abstractNumId w:val="19"/>
  </w:num>
  <w:num w:numId="6" w16cid:durableId="978613946">
    <w:abstractNumId w:val="12"/>
  </w:num>
  <w:num w:numId="7" w16cid:durableId="1368604659">
    <w:abstractNumId w:val="0"/>
  </w:num>
  <w:num w:numId="8" w16cid:durableId="1385638479">
    <w:abstractNumId w:val="9"/>
  </w:num>
  <w:num w:numId="9" w16cid:durableId="47191618">
    <w:abstractNumId w:val="17"/>
  </w:num>
  <w:num w:numId="10" w16cid:durableId="497892182">
    <w:abstractNumId w:val="20"/>
  </w:num>
  <w:num w:numId="11" w16cid:durableId="200169125">
    <w:abstractNumId w:val="6"/>
  </w:num>
  <w:num w:numId="12" w16cid:durableId="1479492882">
    <w:abstractNumId w:val="7"/>
  </w:num>
  <w:num w:numId="13" w16cid:durableId="732394504">
    <w:abstractNumId w:val="1"/>
  </w:num>
  <w:num w:numId="14" w16cid:durableId="113601896">
    <w:abstractNumId w:val="16"/>
  </w:num>
  <w:num w:numId="15" w16cid:durableId="1515849332">
    <w:abstractNumId w:val="2"/>
  </w:num>
  <w:num w:numId="16" w16cid:durableId="2041005412">
    <w:abstractNumId w:val="5"/>
  </w:num>
  <w:num w:numId="17" w16cid:durableId="1872497441">
    <w:abstractNumId w:val="10"/>
  </w:num>
  <w:num w:numId="18" w16cid:durableId="1171676368">
    <w:abstractNumId w:val="3"/>
  </w:num>
  <w:num w:numId="19" w16cid:durableId="2008286274">
    <w:abstractNumId w:val="13"/>
  </w:num>
  <w:num w:numId="20" w16cid:durableId="151798073">
    <w:abstractNumId w:val="18"/>
  </w:num>
  <w:num w:numId="21" w16cid:durableId="901520076">
    <w:abstractNumId w:val="15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059A"/>
    <w:rsid w:val="000028C3"/>
    <w:rsid w:val="00004FB1"/>
    <w:rsid w:val="000154A2"/>
    <w:rsid w:val="00031D6D"/>
    <w:rsid w:val="000403DD"/>
    <w:rsid w:val="00084355"/>
    <w:rsid w:val="00084E8B"/>
    <w:rsid w:val="000871E4"/>
    <w:rsid w:val="000B1B54"/>
    <w:rsid w:val="000B6BC9"/>
    <w:rsid w:val="000C2DF4"/>
    <w:rsid w:val="000D2EAA"/>
    <w:rsid w:val="000E056C"/>
    <w:rsid w:val="000E186C"/>
    <w:rsid w:val="000F3C6D"/>
    <w:rsid w:val="00101C75"/>
    <w:rsid w:val="001041E8"/>
    <w:rsid w:val="00113046"/>
    <w:rsid w:val="0012059A"/>
    <w:rsid w:val="00126727"/>
    <w:rsid w:val="00133448"/>
    <w:rsid w:val="00144370"/>
    <w:rsid w:val="00145841"/>
    <w:rsid w:val="0014771E"/>
    <w:rsid w:val="00161555"/>
    <w:rsid w:val="001637B4"/>
    <w:rsid w:val="00164FF6"/>
    <w:rsid w:val="001653DE"/>
    <w:rsid w:val="00167E10"/>
    <w:rsid w:val="001735D9"/>
    <w:rsid w:val="00176B58"/>
    <w:rsid w:val="00186822"/>
    <w:rsid w:val="001911B5"/>
    <w:rsid w:val="0019590E"/>
    <w:rsid w:val="001B149C"/>
    <w:rsid w:val="001B36FF"/>
    <w:rsid w:val="001C2658"/>
    <w:rsid w:val="001D3145"/>
    <w:rsid w:val="001F2C84"/>
    <w:rsid w:val="001F3912"/>
    <w:rsid w:val="001F3E00"/>
    <w:rsid w:val="00212C58"/>
    <w:rsid w:val="00213DB8"/>
    <w:rsid w:val="00214BD8"/>
    <w:rsid w:val="00226025"/>
    <w:rsid w:val="002269C2"/>
    <w:rsid w:val="00243EF2"/>
    <w:rsid w:val="00244772"/>
    <w:rsid w:val="00255F13"/>
    <w:rsid w:val="00262792"/>
    <w:rsid w:val="002812A8"/>
    <w:rsid w:val="00286115"/>
    <w:rsid w:val="002D12AF"/>
    <w:rsid w:val="002E4AE2"/>
    <w:rsid w:val="002F2D23"/>
    <w:rsid w:val="00314939"/>
    <w:rsid w:val="0032186B"/>
    <w:rsid w:val="00333514"/>
    <w:rsid w:val="00334A73"/>
    <w:rsid w:val="00335F63"/>
    <w:rsid w:val="00344EF2"/>
    <w:rsid w:val="00347DCB"/>
    <w:rsid w:val="0036619B"/>
    <w:rsid w:val="003669E9"/>
    <w:rsid w:val="00367A4C"/>
    <w:rsid w:val="00374543"/>
    <w:rsid w:val="00375689"/>
    <w:rsid w:val="00376418"/>
    <w:rsid w:val="00380A8A"/>
    <w:rsid w:val="00382EFD"/>
    <w:rsid w:val="00387FE6"/>
    <w:rsid w:val="00391A80"/>
    <w:rsid w:val="00393042"/>
    <w:rsid w:val="003964CE"/>
    <w:rsid w:val="003B0266"/>
    <w:rsid w:val="003B6BF0"/>
    <w:rsid w:val="003D1EDD"/>
    <w:rsid w:val="003D6942"/>
    <w:rsid w:val="003E2306"/>
    <w:rsid w:val="003F0E1D"/>
    <w:rsid w:val="003F697D"/>
    <w:rsid w:val="004003B5"/>
    <w:rsid w:val="0040424C"/>
    <w:rsid w:val="00404E74"/>
    <w:rsid w:val="00405840"/>
    <w:rsid w:val="00417561"/>
    <w:rsid w:val="00417996"/>
    <w:rsid w:val="00420966"/>
    <w:rsid w:val="00422808"/>
    <w:rsid w:val="0042443B"/>
    <w:rsid w:val="00436320"/>
    <w:rsid w:val="00444E0A"/>
    <w:rsid w:val="00451B7A"/>
    <w:rsid w:val="00451BDC"/>
    <w:rsid w:val="00454933"/>
    <w:rsid w:val="0046165F"/>
    <w:rsid w:val="00462B74"/>
    <w:rsid w:val="00467B34"/>
    <w:rsid w:val="00475E6C"/>
    <w:rsid w:val="00487622"/>
    <w:rsid w:val="00493704"/>
    <w:rsid w:val="0049474A"/>
    <w:rsid w:val="004A0F7C"/>
    <w:rsid w:val="004A23A6"/>
    <w:rsid w:val="004B38A4"/>
    <w:rsid w:val="004B45F7"/>
    <w:rsid w:val="004B75CD"/>
    <w:rsid w:val="004D0EE0"/>
    <w:rsid w:val="004F1853"/>
    <w:rsid w:val="0050131A"/>
    <w:rsid w:val="00512119"/>
    <w:rsid w:val="005163FE"/>
    <w:rsid w:val="00520DD0"/>
    <w:rsid w:val="00536569"/>
    <w:rsid w:val="005366EB"/>
    <w:rsid w:val="00565AB3"/>
    <w:rsid w:val="0057147F"/>
    <w:rsid w:val="00571BF1"/>
    <w:rsid w:val="00577828"/>
    <w:rsid w:val="00582048"/>
    <w:rsid w:val="00587645"/>
    <w:rsid w:val="00596D5F"/>
    <w:rsid w:val="005A0D54"/>
    <w:rsid w:val="005B11E8"/>
    <w:rsid w:val="005B3FB5"/>
    <w:rsid w:val="005B48CA"/>
    <w:rsid w:val="005B7538"/>
    <w:rsid w:val="005B79FF"/>
    <w:rsid w:val="005B7A7C"/>
    <w:rsid w:val="005C1A6D"/>
    <w:rsid w:val="005E5006"/>
    <w:rsid w:val="005F1032"/>
    <w:rsid w:val="005F5861"/>
    <w:rsid w:val="006100C6"/>
    <w:rsid w:val="00614830"/>
    <w:rsid w:val="006148F0"/>
    <w:rsid w:val="006340F8"/>
    <w:rsid w:val="00642432"/>
    <w:rsid w:val="00644B48"/>
    <w:rsid w:val="006542C3"/>
    <w:rsid w:val="006543B9"/>
    <w:rsid w:val="0066685E"/>
    <w:rsid w:val="00672A5B"/>
    <w:rsid w:val="006A21CA"/>
    <w:rsid w:val="006A23DF"/>
    <w:rsid w:val="006A2421"/>
    <w:rsid w:val="006B18DD"/>
    <w:rsid w:val="006C49E3"/>
    <w:rsid w:val="006D223C"/>
    <w:rsid w:val="006D5FC9"/>
    <w:rsid w:val="006D7A05"/>
    <w:rsid w:val="006E7D69"/>
    <w:rsid w:val="007079A7"/>
    <w:rsid w:val="00712B0E"/>
    <w:rsid w:val="00745522"/>
    <w:rsid w:val="00745934"/>
    <w:rsid w:val="00763716"/>
    <w:rsid w:val="00775853"/>
    <w:rsid w:val="00792032"/>
    <w:rsid w:val="007B7700"/>
    <w:rsid w:val="007C1C90"/>
    <w:rsid w:val="007C7958"/>
    <w:rsid w:val="007D6A08"/>
    <w:rsid w:val="007E4870"/>
    <w:rsid w:val="007E4ADD"/>
    <w:rsid w:val="007E4B47"/>
    <w:rsid w:val="007F7D3E"/>
    <w:rsid w:val="00817CB9"/>
    <w:rsid w:val="0082704B"/>
    <w:rsid w:val="00862A7A"/>
    <w:rsid w:val="00885430"/>
    <w:rsid w:val="008859AE"/>
    <w:rsid w:val="008908F3"/>
    <w:rsid w:val="008A5F93"/>
    <w:rsid w:val="008A7304"/>
    <w:rsid w:val="008B22D8"/>
    <w:rsid w:val="008B456A"/>
    <w:rsid w:val="008C68B7"/>
    <w:rsid w:val="008C6F9C"/>
    <w:rsid w:val="008D067E"/>
    <w:rsid w:val="008D6329"/>
    <w:rsid w:val="008D7C3D"/>
    <w:rsid w:val="00906764"/>
    <w:rsid w:val="0094728D"/>
    <w:rsid w:val="00955EF6"/>
    <w:rsid w:val="00970DE7"/>
    <w:rsid w:val="00982190"/>
    <w:rsid w:val="0099614E"/>
    <w:rsid w:val="009A2757"/>
    <w:rsid w:val="009B7AC8"/>
    <w:rsid w:val="009B7AEB"/>
    <w:rsid w:val="009C75EF"/>
    <w:rsid w:val="009D0C31"/>
    <w:rsid w:val="009D1711"/>
    <w:rsid w:val="009E09B8"/>
    <w:rsid w:val="009E3CCB"/>
    <w:rsid w:val="009E59FD"/>
    <w:rsid w:val="00A201C5"/>
    <w:rsid w:val="00A3261B"/>
    <w:rsid w:val="00A3502C"/>
    <w:rsid w:val="00A414EF"/>
    <w:rsid w:val="00A41B25"/>
    <w:rsid w:val="00A53A5F"/>
    <w:rsid w:val="00A568FB"/>
    <w:rsid w:val="00A619F1"/>
    <w:rsid w:val="00A63213"/>
    <w:rsid w:val="00A66D7C"/>
    <w:rsid w:val="00A8261D"/>
    <w:rsid w:val="00A84CB9"/>
    <w:rsid w:val="00A865B2"/>
    <w:rsid w:val="00A86864"/>
    <w:rsid w:val="00A912D1"/>
    <w:rsid w:val="00A9372E"/>
    <w:rsid w:val="00AA05F0"/>
    <w:rsid w:val="00AC0A0F"/>
    <w:rsid w:val="00AD3327"/>
    <w:rsid w:val="00AD48A7"/>
    <w:rsid w:val="00AD5584"/>
    <w:rsid w:val="00AF04D3"/>
    <w:rsid w:val="00AF25B5"/>
    <w:rsid w:val="00B01741"/>
    <w:rsid w:val="00B0501C"/>
    <w:rsid w:val="00B201C8"/>
    <w:rsid w:val="00B21A81"/>
    <w:rsid w:val="00B2212E"/>
    <w:rsid w:val="00B311FF"/>
    <w:rsid w:val="00B324AF"/>
    <w:rsid w:val="00B32DF9"/>
    <w:rsid w:val="00B347E4"/>
    <w:rsid w:val="00B36473"/>
    <w:rsid w:val="00B36777"/>
    <w:rsid w:val="00B42421"/>
    <w:rsid w:val="00B47DFF"/>
    <w:rsid w:val="00B809EB"/>
    <w:rsid w:val="00B82068"/>
    <w:rsid w:val="00B83B17"/>
    <w:rsid w:val="00B84EFF"/>
    <w:rsid w:val="00BB1C57"/>
    <w:rsid w:val="00BB4966"/>
    <w:rsid w:val="00BC29AF"/>
    <w:rsid w:val="00BC30F2"/>
    <w:rsid w:val="00BE25DA"/>
    <w:rsid w:val="00BF114D"/>
    <w:rsid w:val="00C06ED5"/>
    <w:rsid w:val="00C34C9A"/>
    <w:rsid w:val="00C40385"/>
    <w:rsid w:val="00C44EE6"/>
    <w:rsid w:val="00C47FB9"/>
    <w:rsid w:val="00C602A8"/>
    <w:rsid w:val="00C800EF"/>
    <w:rsid w:val="00C92220"/>
    <w:rsid w:val="00C9475D"/>
    <w:rsid w:val="00C9534F"/>
    <w:rsid w:val="00CA2131"/>
    <w:rsid w:val="00CA3ACF"/>
    <w:rsid w:val="00CB5386"/>
    <w:rsid w:val="00CB5655"/>
    <w:rsid w:val="00CB7FC1"/>
    <w:rsid w:val="00CC3856"/>
    <w:rsid w:val="00CC5D47"/>
    <w:rsid w:val="00CE1C46"/>
    <w:rsid w:val="00CE6D53"/>
    <w:rsid w:val="00CF4902"/>
    <w:rsid w:val="00D00CDA"/>
    <w:rsid w:val="00D20274"/>
    <w:rsid w:val="00D25CD0"/>
    <w:rsid w:val="00D33FBC"/>
    <w:rsid w:val="00D40EC7"/>
    <w:rsid w:val="00D43C3F"/>
    <w:rsid w:val="00D510FF"/>
    <w:rsid w:val="00D5413E"/>
    <w:rsid w:val="00D70CBB"/>
    <w:rsid w:val="00D74EE7"/>
    <w:rsid w:val="00D82772"/>
    <w:rsid w:val="00D934D4"/>
    <w:rsid w:val="00D95AEC"/>
    <w:rsid w:val="00DA19A0"/>
    <w:rsid w:val="00DA1D07"/>
    <w:rsid w:val="00DB13CE"/>
    <w:rsid w:val="00DC22AA"/>
    <w:rsid w:val="00DD2C20"/>
    <w:rsid w:val="00DD59BF"/>
    <w:rsid w:val="00DE6B74"/>
    <w:rsid w:val="00DE7374"/>
    <w:rsid w:val="00DE7AD7"/>
    <w:rsid w:val="00DF67CD"/>
    <w:rsid w:val="00DF7744"/>
    <w:rsid w:val="00E035B9"/>
    <w:rsid w:val="00E14BCC"/>
    <w:rsid w:val="00E34813"/>
    <w:rsid w:val="00E36F24"/>
    <w:rsid w:val="00E42914"/>
    <w:rsid w:val="00E525BB"/>
    <w:rsid w:val="00E73194"/>
    <w:rsid w:val="00E81E30"/>
    <w:rsid w:val="00E83BD8"/>
    <w:rsid w:val="00E87170"/>
    <w:rsid w:val="00E9193E"/>
    <w:rsid w:val="00E91C96"/>
    <w:rsid w:val="00E927AB"/>
    <w:rsid w:val="00E96D46"/>
    <w:rsid w:val="00E97A12"/>
    <w:rsid w:val="00EB0F25"/>
    <w:rsid w:val="00EB4592"/>
    <w:rsid w:val="00EC3CDA"/>
    <w:rsid w:val="00ED2E89"/>
    <w:rsid w:val="00EE0730"/>
    <w:rsid w:val="00EE25B6"/>
    <w:rsid w:val="00EF02B4"/>
    <w:rsid w:val="00EF1B95"/>
    <w:rsid w:val="00EF63BE"/>
    <w:rsid w:val="00EF78C9"/>
    <w:rsid w:val="00F20656"/>
    <w:rsid w:val="00F22F89"/>
    <w:rsid w:val="00F34D4E"/>
    <w:rsid w:val="00F37D6F"/>
    <w:rsid w:val="00F42C75"/>
    <w:rsid w:val="00F52D8C"/>
    <w:rsid w:val="00F60B35"/>
    <w:rsid w:val="00F65361"/>
    <w:rsid w:val="00F704D5"/>
    <w:rsid w:val="00F71718"/>
    <w:rsid w:val="00F71DE3"/>
    <w:rsid w:val="00F80D84"/>
    <w:rsid w:val="00FA2C4C"/>
    <w:rsid w:val="00FA718B"/>
    <w:rsid w:val="00FB6286"/>
    <w:rsid w:val="00FC06D9"/>
    <w:rsid w:val="00FC227A"/>
    <w:rsid w:val="00FC66A5"/>
    <w:rsid w:val="00FD0BC4"/>
    <w:rsid w:val="00FE42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F17FDBD"/>
  <w15:docId w15:val="{AD715A89-CD7D-46D0-8F45-2BF121BF85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B13CE"/>
  </w:style>
  <w:style w:type="paragraph" w:styleId="Nagwek1">
    <w:name w:val="heading 1"/>
    <w:basedOn w:val="Normalny"/>
    <w:next w:val="Normalny"/>
    <w:link w:val="Nagwek1Znak"/>
    <w:uiPriority w:val="9"/>
    <w:qFormat/>
    <w:rsid w:val="000D2EAA"/>
    <w:pPr>
      <w:keepNext/>
      <w:keepLines/>
      <w:spacing w:before="240" w:after="0"/>
      <w:outlineLvl w:val="0"/>
    </w:pPr>
    <w:rPr>
      <w:rFonts w:ascii="Century Gothic" w:eastAsiaTheme="majorEastAsia" w:hAnsi="Century Gothic" w:cstheme="majorBidi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14BD8"/>
    <w:pPr>
      <w:keepNext/>
      <w:keepLines/>
      <w:spacing w:before="40" w:after="0"/>
      <w:outlineLvl w:val="1"/>
    </w:pPr>
    <w:rPr>
      <w:rFonts w:ascii="Century Gothic" w:eastAsiaTheme="majorEastAsia" w:hAnsi="Century Gothic" w:cstheme="majorBidi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214BD8"/>
    <w:pPr>
      <w:keepNext/>
      <w:keepLines/>
      <w:spacing w:before="40" w:after="0"/>
      <w:outlineLvl w:val="2"/>
    </w:pPr>
    <w:rPr>
      <w:rFonts w:ascii="Century Gothic" w:eastAsiaTheme="majorEastAsia" w:hAnsi="Century Gothic" w:cstheme="majorBidi"/>
      <w:sz w:val="20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31493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2059A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642432"/>
    <w:rPr>
      <w:color w:val="808080"/>
    </w:rPr>
  </w:style>
  <w:style w:type="paragraph" w:styleId="Nagwek">
    <w:name w:val="header"/>
    <w:basedOn w:val="Normalny"/>
    <w:link w:val="NagwekZnak"/>
    <w:uiPriority w:val="99"/>
    <w:unhideWhenUsed/>
    <w:rsid w:val="00E731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73194"/>
  </w:style>
  <w:style w:type="paragraph" w:styleId="Stopka">
    <w:name w:val="footer"/>
    <w:basedOn w:val="Normalny"/>
    <w:link w:val="StopkaZnak"/>
    <w:uiPriority w:val="99"/>
    <w:unhideWhenUsed/>
    <w:rsid w:val="00E731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73194"/>
  </w:style>
  <w:style w:type="paragraph" w:customStyle="1" w:styleId="Standard">
    <w:name w:val="Standard"/>
    <w:rsid w:val="00335F6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pl-PL"/>
    </w:rPr>
  </w:style>
  <w:style w:type="paragraph" w:customStyle="1" w:styleId="Default">
    <w:name w:val="Default"/>
    <w:rsid w:val="007E4AD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ela-Siatka">
    <w:name w:val="Table Grid"/>
    <w:basedOn w:val="Standardowy"/>
    <w:uiPriority w:val="39"/>
    <w:rsid w:val="00DA19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DA19A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DA19A0"/>
  </w:style>
  <w:style w:type="character" w:styleId="Odwoaniedokomentarza">
    <w:name w:val="annotation reference"/>
    <w:basedOn w:val="Domylnaczcionkaakapitu"/>
    <w:uiPriority w:val="99"/>
    <w:semiHidden/>
    <w:unhideWhenUsed/>
    <w:rsid w:val="00CC385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385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385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385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3856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C385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C3856"/>
    <w:rPr>
      <w:rFonts w:ascii="Segoe UI" w:hAnsi="Segoe UI" w:cs="Segoe UI"/>
      <w:sz w:val="18"/>
      <w:szCs w:val="18"/>
    </w:rPr>
  </w:style>
  <w:style w:type="numbering" w:customStyle="1" w:styleId="WWNum1">
    <w:name w:val="WWNum1"/>
    <w:basedOn w:val="Bezlisty"/>
    <w:rsid w:val="00DE7374"/>
    <w:pPr>
      <w:numPr>
        <w:numId w:val="1"/>
      </w:numPr>
    </w:pPr>
  </w:style>
  <w:style w:type="numbering" w:customStyle="1" w:styleId="WWNum2">
    <w:name w:val="WWNum2"/>
    <w:basedOn w:val="Bezlisty"/>
    <w:rsid w:val="00DE7374"/>
    <w:pPr>
      <w:numPr>
        <w:numId w:val="2"/>
      </w:numPr>
    </w:pPr>
  </w:style>
  <w:style w:type="character" w:customStyle="1" w:styleId="Nagwek1Znak">
    <w:name w:val="Nagłówek 1 Znak"/>
    <w:basedOn w:val="Domylnaczcionkaakapitu"/>
    <w:link w:val="Nagwek1"/>
    <w:uiPriority w:val="9"/>
    <w:rsid w:val="000D2EAA"/>
    <w:rPr>
      <w:rFonts w:ascii="Century Gothic" w:eastAsiaTheme="majorEastAsia" w:hAnsi="Century Gothic" w:cstheme="majorBidi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214BD8"/>
    <w:rPr>
      <w:rFonts w:ascii="Century Gothic" w:eastAsiaTheme="majorEastAsia" w:hAnsi="Century Gothic" w:cstheme="majorBidi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214BD8"/>
    <w:rPr>
      <w:rFonts w:ascii="Century Gothic" w:eastAsiaTheme="majorEastAsia" w:hAnsi="Century Gothic" w:cstheme="majorBidi"/>
      <w:sz w:val="20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314939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12B0E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712B0E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712B0E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712B0E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712B0E"/>
    <w:rPr>
      <w:color w:val="0563C1" w:themeColor="hyperlink"/>
      <w:u w:val="single"/>
    </w:rPr>
  </w:style>
  <w:style w:type="character" w:styleId="Pogrubienie">
    <w:name w:val="Strong"/>
    <w:uiPriority w:val="22"/>
    <w:qFormat/>
    <w:rsid w:val="001B149C"/>
    <w:rPr>
      <w:b/>
      <w:bCs/>
    </w:rPr>
  </w:style>
  <w:style w:type="table" w:customStyle="1" w:styleId="Siatkatabeli1">
    <w:name w:val="Siatka tabeli1"/>
    <w:basedOn w:val="Standardowy"/>
    <w:uiPriority w:val="39"/>
    <w:rsid w:val="001B14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274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56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9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5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8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8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1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1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8B819D-DDDB-4518-A4F7-FF5F292BFB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3873</Words>
  <Characters>23243</Characters>
  <Application>Microsoft Office Word</Application>
  <DocSecurity>0</DocSecurity>
  <Lines>193</Lines>
  <Paragraphs>54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Jakub Wieleba</cp:lastModifiedBy>
  <cp:revision>2</cp:revision>
  <cp:lastPrinted>2026-01-12T22:19:00Z</cp:lastPrinted>
  <dcterms:created xsi:type="dcterms:W3CDTF">2026-01-30T07:31:00Z</dcterms:created>
  <dcterms:modified xsi:type="dcterms:W3CDTF">2026-01-30T07:31:00Z</dcterms:modified>
</cp:coreProperties>
</file>